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9D4D" w14:textId="77777777" w:rsidR="00200253" w:rsidRPr="00B43B2C" w:rsidRDefault="00200253">
      <w:pPr>
        <w:rPr>
          <w:rFonts w:cstheme="minorHAnsi"/>
          <w:b/>
        </w:rPr>
      </w:pPr>
    </w:p>
    <w:p w14:paraId="091A9D4E" w14:textId="510D8995" w:rsidR="00200253" w:rsidRPr="00B43B2C" w:rsidRDefault="00B7321A">
      <w:pPr>
        <w:rPr>
          <w:rFonts w:cstheme="minorHAnsi"/>
          <w:b/>
          <w:sz w:val="28"/>
        </w:rPr>
      </w:pPr>
      <w:r>
        <w:rPr>
          <w:rFonts w:cstheme="minorHAnsi"/>
          <w:b/>
          <w:sz w:val="28"/>
        </w:rPr>
        <w:t xml:space="preserve">Sundry Charges Notice for </w:t>
      </w:r>
      <w:r w:rsidR="00E1064F" w:rsidRPr="00B43B2C">
        <w:rPr>
          <w:rFonts w:cstheme="minorHAnsi"/>
          <w:b/>
          <w:sz w:val="28"/>
        </w:rPr>
        <w:t>Southampton International Airport</w:t>
      </w:r>
    </w:p>
    <w:p w14:paraId="091A9D50" w14:textId="7E63D78C" w:rsidR="00200253" w:rsidRPr="00B7321A" w:rsidRDefault="00B7321A">
      <w:pPr>
        <w:rPr>
          <w:rFonts w:cstheme="minorHAnsi"/>
          <w:b/>
          <w:bCs/>
        </w:rPr>
        <w:sectPr w:rsidR="00200253" w:rsidRPr="00B7321A" w:rsidSect="00864938">
          <w:pgSz w:w="11906" w:h="16838"/>
          <w:pgMar w:top="1440" w:right="1440" w:bottom="1440" w:left="1440" w:header="708" w:footer="708" w:gutter="0"/>
          <w:cols w:space="708"/>
          <w:docGrid w:linePitch="360"/>
        </w:sectPr>
      </w:pPr>
      <w:r w:rsidRPr="00B7321A">
        <w:rPr>
          <w:rFonts w:cstheme="minorHAnsi"/>
          <w:b/>
          <w:bCs/>
        </w:rPr>
        <w:t>Effective from 1</w:t>
      </w:r>
      <w:r w:rsidR="00D06AF6" w:rsidRPr="00B7321A">
        <w:rPr>
          <w:rFonts w:cstheme="minorHAnsi"/>
          <w:b/>
          <w:bCs/>
        </w:rPr>
        <w:t xml:space="preserve"> January 202</w:t>
      </w:r>
      <w:r w:rsidR="002B005D">
        <w:rPr>
          <w:rFonts w:cstheme="minorHAnsi"/>
          <w:b/>
          <w:bCs/>
        </w:rPr>
        <w:t>4</w:t>
      </w:r>
    </w:p>
    <w:p w14:paraId="091A9D51" w14:textId="77777777" w:rsidR="00200253" w:rsidRPr="00B43B2C" w:rsidRDefault="00200253" w:rsidP="00200253">
      <w:pPr>
        <w:pStyle w:val="NoSpacing"/>
        <w:rPr>
          <w:rFonts w:cstheme="minorHAnsi"/>
          <w:b/>
        </w:rPr>
      </w:pPr>
      <w:r w:rsidRPr="00B43B2C">
        <w:rPr>
          <w:rFonts w:cstheme="minorHAnsi"/>
          <w:b/>
        </w:rPr>
        <w:t xml:space="preserve">Southampton </w:t>
      </w:r>
      <w:r w:rsidR="00E1064F" w:rsidRPr="00B43B2C">
        <w:rPr>
          <w:rFonts w:cstheme="minorHAnsi"/>
          <w:b/>
        </w:rPr>
        <w:t xml:space="preserve">International </w:t>
      </w:r>
      <w:r w:rsidRPr="00B43B2C">
        <w:rPr>
          <w:rFonts w:cstheme="minorHAnsi"/>
          <w:b/>
        </w:rPr>
        <w:t>Airport</w:t>
      </w:r>
      <w:r w:rsidR="00E1064F" w:rsidRPr="00B43B2C">
        <w:rPr>
          <w:rFonts w:cstheme="minorHAnsi"/>
          <w:b/>
        </w:rPr>
        <w:t xml:space="preserve"> </w:t>
      </w:r>
      <w:r w:rsidRPr="00B43B2C">
        <w:rPr>
          <w:rFonts w:cstheme="minorHAnsi"/>
          <w:b/>
        </w:rPr>
        <w:t>L</w:t>
      </w:r>
      <w:r w:rsidR="00411BC9">
        <w:rPr>
          <w:rFonts w:cstheme="minorHAnsi"/>
          <w:b/>
        </w:rPr>
        <w:t>imited</w:t>
      </w:r>
      <w:r w:rsidR="005A695E" w:rsidRPr="00B43B2C">
        <w:rPr>
          <w:rFonts w:cstheme="minorHAnsi"/>
          <w:b/>
        </w:rPr>
        <w:t xml:space="preserve"> (hereinafter “SIAL”)</w:t>
      </w:r>
    </w:p>
    <w:p w14:paraId="091A9D52" w14:textId="77777777" w:rsidR="00200253" w:rsidRPr="00B43B2C" w:rsidRDefault="00200253" w:rsidP="00200253">
      <w:pPr>
        <w:pStyle w:val="NoSpacing"/>
        <w:rPr>
          <w:rFonts w:cstheme="minorHAnsi"/>
        </w:rPr>
      </w:pPr>
      <w:r w:rsidRPr="00B43B2C">
        <w:rPr>
          <w:rFonts w:cstheme="minorHAnsi"/>
        </w:rPr>
        <w:t>Wide Lane</w:t>
      </w:r>
    </w:p>
    <w:p w14:paraId="091A9D53" w14:textId="77777777" w:rsidR="00200253" w:rsidRPr="00B43B2C" w:rsidRDefault="00200253" w:rsidP="00200253">
      <w:pPr>
        <w:pStyle w:val="NoSpacing"/>
        <w:rPr>
          <w:rFonts w:cstheme="minorHAnsi"/>
        </w:rPr>
      </w:pPr>
      <w:r w:rsidRPr="00B43B2C">
        <w:rPr>
          <w:rFonts w:cstheme="minorHAnsi"/>
        </w:rPr>
        <w:t>Southampton</w:t>
      </w:r>
    </w:p>
    <w:p w14:paraId="091A9D54" w14:textId="77777777" w:rsidR="00200253" w:rsidRPr="00B43B2C" w:rsidRDefault="00200253" w:rsidP="00200253">
      <w:pPr>
        <w:pStyle w:val="NoSpacing"/>
        <w:rPr>
          <w:rFonts w:cstheme="minorHAnsi"/>
        </w:rPr>
      </w:pPr>
      <w:r w:rsidRPr="00B43B2C">
        <w:rPr>
          <w:rFonts w:cstheme="minorHAnsi"/>
        </w:rPr>
        <w:t>Hampshire</w:t>
      </w:r>
    </w:p>
    <w:p w14:paraId="091A9D55" w14:textId="77777777" w:rsidR="00200253" w:rsidRPr="00B43B2C" w:rsidRDefault="00200253" w:rsidP="00200253">
      <w:pPr>
        <w:pStyle w:val="NoSpacing"/>
        <w:rPr>
          <w:rFonts w:cstheme="minorHAnsi"/>
        </w:rPr>
      </w:pPr>
      <w:r w:rsidRPr="00B43B2C">
        <w:rPr>
          <w:rFonts w:cstheme="minorHAnsi"/>
        </w:rPr>
        <w:t>SO18 2NL</w:t>
      </w:r>
    </w:p>
    <w:p w14:paraId="091A9D56" w14:textId="77777777" w:rsidR="00200253" w:rsidRPr="00B43B2C" w:rsidRDefault="00200253" w:rsidP="00200253">
      <w:pPr>
        <w:pStyle w:val="NoSpacing"/>
        <w:rPr>
          <w:rFonts w:cstheme="minorHAnsi"/>
        </w:rPr>
      </w:pPr>
    </w:p>
    <w:p w14:paraId="091A9D57" w14:textId="77777777" w:rsidR="00200253" w:rsidRPr="00B43B2C" w:rsidRDefault="00200253" w:rsidP="00200253">
      <w:pPr>
        <w:pStyle w:val="NoSpacing"/>
        <w:rPr>
          <w:rFonts w:cstheme="minorHAnsi"/>
        </w:rPr>
      </w:pPr>
      <w:r w:rsidRPr="00B43B2C">
        <w:rPr>
          <w:rFonts w:cstheme="minorHAnsi"/>
        </w:rPr>
        <w:t>Tel: 023 8062 7180</w:t>
      </w:r>
    </w:p>
    <w:p w14:paraId="091A9D58" w14:textId="77777777" w:rsidR="00200253" w:rsidRPr="00B43B2C" w:rsidRDefault="00200253" w:rsidP="00200253">
      <w:pPr>
        <w:pStyle w:val="NoSpacing"/>
        <w:rPr>
          <w:rFonts w:cstheme="minorHAnsi"/>
        </w:rPr>
      </w:pPr>
      <w:r w:rsidRPr="00B43B2C">
        <w:rPr>
          <w:rFonts w:cstheme="minorHAnsi"/>
        </w:rPr>
        <w:t>Fax: 023 8062 7294</w:t>
      </w:r>
    </w:p>
    <w:p w14:paraId="091A9D59" w14:textId="77777777" w:rsidR="00200253" w:rsidRPr="00B43B2C" w:rsidRDefault="00200253" w:rsidP="00200253">
      <w:pPr>
        <w:pStyle w:val="NoSpacing"/>
        <w:rPr>
          <w:rFonts w:cstheme="minorHAnsi"/>
        </w:rPr>
      </w:pPr>
    </w:p>
    <w:p w14:paraId="091A9D5F" w14:textId="77777777" w:rsidR="00200253" w:rsidRPr="00B43B2C" w:rsidRDefault="00200253" w:rsidP="00200253">
      <w:pPr>
        <w:pStyle w:val="NoSpacing"/>
        <w:rPr>
          <w:rFonts w:cstheme="minorHAnsi"/>
        </w:rPr>
      </w:pPr>
    </w:p>
    <w:p w14:paraId="091A9D60" w14:textId="77777777" w:rsidR="00200253" w:rsidRPr="00B43B2C" w:rsidRDefault="00200253" w:rsidP="00200253">
      <w:pPr>
        <w:pStyle w:val="NoSpacing"/>
        <w:rPr>
          <w:rFonts w:cstheme="minorHAnsi"/>
        </w:rPr>
      </w:pPr>
      <w:r w:rsidRPr="00B43B2C">
        <w:rPr>
          <w:rFonts w:cstheme="minorHAnsi"/>
          <w:b/>
        </w:rPr>
        <w:t>Any queries relating to the payment of charges should be addressed to</w:t>
      </w:r>
      <w:r w:rsidRPr="00B43B2C">
        <w:rPr>
          <w:rFonts w:cstheme="minorHAnsi"/>
        </w:rPr>
        <w:t>:</w:t>
      </w:r>
    </w:p>
    <w:p w14:paraId="4D1F9FFD" w14:textId="77777777" w:rsidR="00B7321A" w:rsidRDefault="00B7321A" w:rsidP="00D65538">
      <w:pPr>
        <w:pStyle w:val="NoSpacing"/>
        <w:rPr>
          <w:rFonts w:cstheme="minorHAnsi"/>
        </w:rPr>
      </w:pPr>
    </w:p>
    <w:p w14:paraId="091A9D61" w14:textId="7780DAA9" w:rsidR="00D65538" w:rsidRPr="00D65538" w:rsidRDefault="00D65538" w:rsidP="00D65538">
      <w:pPr>
        <w:pStyle w:val="NoSpacing"/>
        <w:rPr>
          <w:rFonts w:cstheme="minorHAnsi"/>
        </w:rPr>
      </w:pPr>
      <w:r w:rsidRPr="00D65538">
        <w:rPr>
          <w:rFonts w:cstheme="minorHAnsi"/>
        </w:rPr>
        <w:t xml:space="preserve">Finance </w:t>
      </w:r>
      <w:r w:rsidR="00B7321A">
        <w:rPr>
          <w:rFonts w:cstheme="minorHAnsi"/>
        </w:rPr>
        <w:t>Central Services</w:t>
      </w:r>
    </w:p>
    <w:p w14:paraId="367332DC" w14:textId="77777777" w:rsidR="00B7321A" w:rsidRDefault="00B7321A" w:rsidP="00D65538">
      <w:pPr>
        <w:pStyle w:val="NoSpacing"/>
        <w:rPr>
          <w:rFonts w:cstheme="minorHAnsi"/>
        </w:rPr>
      </w:pPr>
      <w:r>
        <w:rPr>
          <w:rFonts w:cstheme="minorHAnsi"/>
        </w:rPr>
        <w:t>AGS Airports Limited</w:t>
      </w:r>
    </w:p>
    <w:p w14:paraId="091A9D62" w14:textId="556FA0A8" w:rsidR="00D65538" w:rsidRPr="00D65538" w:rsidRDefault="00D65538" w:rsidP="00D65538">
      <w:pPr>
        <w:pStyle w:val="NoSpacing"/>
        <w:rPr>
          <w:rFonts w:cstheme="minorHAnsi"/>
        </w:rPr>
      </w:pPr>
      <w:r w:rsidRPr="00D65538">
        <w:rPr>
          <w:rFonts w:cstheme="minorHAnsi"/>
        </w:rPr>
        <w:t>Erskine Court</w:t>
      </w:r>
    </w:p>
    <w:p w14:paraId="091A9D63" w14:textId="77777777" w:rsidR="00D65538" w:rsidRPr="00D65538" w:rsidRDefault="00D65538" w:rsidP="00D65538">
      <w:pPr>
        <w:pStyle w:val="NoSpacing"/>
        <w:rPr>
          <w:rFonts w:cstheme="minorHAnsi"/>
        </w:rPr>
      </w:pPr>
      <w:r w:rsidRPr="00D65538">
        <w:rPr>
          <w:rFonts w:cstheme="minorHAnsi"/>
        </w:rPr>
        <w:t>St Andrews Drive</w:t>
      </w:r>
    </w:p>
    <w:p w14:paraId="091A9D64" w14:textId="77777777" w:rsidR="00D65538" w:rsidRPr="00D65538" w:rsidRDefault="00D65538" w:rsidP="00D65538">
      <w:pPr>
        <w:pStyle w:val="NoSpacing"/>
        <w:rPr>
          <w:rFonts w:cstheme="minorHAnsi"/>
        </w:rPr>
      </w:pPr>
      <w:r w:rsidRPr="00D65538">
        <w:rPr>
          <w:rFonts w:cstheme="minorHAnsi"/>
        </w:rPr>
        <w:t>Glasgow</w:t>
      </w:r>
    </w:p>
    <w:p w14:paraId="091A9D65" w14:textId="77777777" w:rsidR="00D65538" w:rsidRPr="00D65538" w:rsidRDefault="00D65538" w:rsidP="00D65538">
      <w:pPr>
        <w:pStyle w:val="NoSpacing"/>
        <w:rPr>
          <w:rFonts w:cstheme="minorHAnsi"/>
        </w:rPr>
      </w:pPr>
      <w:r w:rsidRPr="00D65538">
        <w:rPr>
          <w:rFonts w:cstheme="minorHAnsi"/>
        </w:rPr>
        <w:t>PA3 2SW</w:t>
      </w:r>
    </w:p>
    <w:p w14:paraId="091A9D66" w14:textId="77777777" w:rsidR="00B43B2C" w:rsidRDefault="00B43B2C" w:rsidP="00200253">
      <w:pPr>
        <w:pStyle w:val="NoSpacing"/>
        <w:rPr>
          <w:rFonts w:cstheme="minorHAnsi"/>
        </w:rPr>
      </w:pPr>
    </w:p>
    <w:p w14:paraId="091A9D67" w14:textId="6EDFE6EC" w:rsidR="00B43B2C" w:rsidRDefault="00B43B2C" w:rsidP="00B43B2C">
      <w:pPr>
        <w:pStyle w:val="NoSpacing"/>
        <w:rPr>
          <w:rFonts w:cstheme="minorHAnsi"/>
        </w:rPr>
      </w:pPr>
      <w:r w:rsidRPr="00B43B2C">
        <w:rPr>
          <w:rFonts w:cstheme="minorHAnsi"/>
        </w:rPr>
        <w:t xml:space="preserve">Tel: </w:t>
      </w:r>
      <w:r w:rsidR="00D65538" w:rsidRPr="00D65538">
        <w:rPr>
          <w:rFonts w:cstheme="minorHAnsi"/>
        </w:rPr>
        <w:t>0141 848 4872</w:t>
      </w:r>
    </w:p>
    <w:p w14:paraId="1EAAE186" w14:textId="426EC726" w:rsidR="00C50E7A" w:rsidRPr="00B43B2C" w:rsidRDefault="00AB5666" w:rsidP="00B43B2C">
      <w:pPr>
        <w:pStyle w:val="NoSpacing"/>
        <w:rPr>
          <w:rFonts w:cstheme="minorHAnsi"/>
        </w:rPr>
      </w:pPr>
      <w:r>
        <w:rPr>
          <w:rFonts w:cstheme="minorHAnsi"/>
        </w:rPr>
        <w:t xml:space="preserve"> </w:t>
      </w:r>
    </w:p>
    <w:p w14:paraId="091A9D68" w14:textId="77777777" w:rsidR="00B43B2C" w:rsidRPr="00B43B2C" w:rsidRDefault="00B43B2C" w:rsidP="00200253">
      <w:pPr>
        <w:pStyle w:val="NoSpacing"/>
        <w:rPr>
          <w:rFonts w:cstheme="minorHAnsi"/>
        </w:rPr>
      </w:pPr>
    </w:p>
    <w:p w14:paraId="091A9D69" w14:textId="77777777" w:rsidR="00200253" w:rsidRPr="00B43B2C" w:rsidRDefault="00200253" w:rsidP="00200253">
      <w:pPr>
        <w:pStyle w:val="NoSpacing"/>
        <w:rPr>
          <w:rFonts w:cstheme="minorHAnsi"/>
        </w:rPr>
      </w:pPr>
    </w:p>
    <w:p w14:paraId="091A9D6A" w14:textId="77777777" w:rsidR="00681291" w:rsidRPr="00B43B2C" w:rsidRDefault="00681291" w:rsidP="00200253">
      <w:pPr>
        <w:pStyle w:val="NoSpacing"/>
        <w:rPr>
          <w:rFonts w:cstheme="minorHAnsi"/>
        </w:rPr>
      </w:pPr>
    </w:p>
    <w:p w14:paraId="091A9D6B" w14:textId="77777777" w:rsidR="00681291" w:rsidRPr="00B43B2C" w:rsidRDefault="00681291" w:rsidP="00200253">
      <w:pPr>
        <w:pStyle w:val="NoSpacing"/>
        <w:rPr>
          <w:rFonts w:cstheme="minorHAnsi"/>
        </w:rPr>
      </w:pPr>
    </w:p>
    <w:p w14:paraId="091A9D6C" w14:textId="77777777" w:rsidR="00FB4B47" w:rsidRPr="00B43B2C" w:rsidRDefault="00FB4B47">
      <w:pPr>
        <w:rPr>
          <w:rFonts w:cstheme="minorHAnsi"/>
        </w:rPr>
      </w:pPr>
    </w:p>
    <w:p w14:paraId="091A9D6D" w14:textId="77777777" w:rsidR="00FB4B47" w:rsidRPr="00B43B2C" w:rsidRDefault="00FB4B47">
      <w:pPr>
        <w:rPr>
          <w:rFonts w:cstheme="minorHAnsi"/>
        </w:rPr>
      </w:pPr>
    </w:p>
    <w:p w14:paraId="091A9D6E" w14:textId="77777777" w:rsidR="00FB4B47" w:rsidRPr="00B43B2C" w:rsidRDefault="00FB4B47">
      <w:pPr>
        <w:rPr>
          <w:rFonts w:cstheme="minorHAnsi"/>
        </w:rPr>
      </w:pPr>
    </w:p>
    <w:p w14:paraId="091A9D6F" w14:textId="77777777" w:rsidR="00FB4B47" w:rsidRPr="00B43B2C" w:rsidRDefault="00FB4B47">
      <w:pPr>
        <w:rPr>
          <w:rFonts w:cstheme="minorHAnsi"/>
        </w:rPr>
      </w:pPr>
    </w:p>
    <w:p w14:paraId="091A9D70" w14:textId="77777777" w:rsidR="00FB4B47" w:rsidRPr="00B43B2C" w:rsidRDefault="00FB4B47">
      <w:pPr>
        <w:rPr>
          <w:rFonts w:cstheme="minorHAnsi"/>
        </w:rPr>
      </w:pPr>
    </w:p>
    <w:p w14:paraId="091A9D71" w14:textId="77777777" w:rsidR="00FB4B47" w:rsidRPr="00B43B2C" w:rsidRDefault="00FB4B47">
      <w:pPr>
        <w:rPr>
          <w:rFonts w:cstheme="minorHAnsi"/>
        </w:rPr>
      </w:pPr>
    </w:p>
    <w:p w14:paraId="091A9D72" w14:textId="77777777" w:rsidR="00FB4B47" w:rsidRPr="00B43B2C" w:rsidRDefault="00FB4B47">
      <w:pPr>
        <w:rPr>
          <w:rFonts w:cstheme="minorHAnsi"/>
        </w:rPr>
      </w:pPr>
    </w:p>
    <w:p w14:paraId="091A9D73" w14:textId="77777777" w:rsidR="00FB4B47" w:rsidRPr="00B43B2C" w:rsidRDefault="00FB4B47">
      <w:pPr>
        <w:rPr>
          <w:rFonts w:cstheme="minorHAnsi"/>
        </w:rPr>
      </w:pPr>
    </w:p>
    <w:p w14:paraId="091A9D74" w14:textId="77777777" w:rsidR="00FB4B47" w:rsidRPr="00B43B2C" w:rsidRDefault="00FB4B47">
      <w:pPr>
        <w:rPr>
          <w:rFonts w:cstheme="minorHAnsi"/>
        </w:rPr>
      </w:pPr>
    </w:p>
    <w:p w14:paraId="091A9D75" w14:textId="77777777" w:rsidR="00FB4B47" w:rsidRPr="00B43B2C" w:rsidRDefault="00FB4B47">
      <w:pPr>
        <w:rPr>
          <w:rFonts w:cstheme="minorHAnsi"/>
        </w:rPr>
      </w:pPr>
    </w:p>
    <w:p w14:paraId="091A9D76" w14:textId="77777777" w:rsidR="00FB4B47" w:rsidRPr="00B43B2C" w:rsidRDefault="00FB4B47">
      <w:pPr>
        <w:rPr>
          <w:rFonts w:cstheme="minorHAnsi"/>
        </w:rPr>
      </w:pPr>
    </w:p>
    <w:p w14:paraId="091A9D77" w14:textId="77777777" w:rsidR="00FB4B47" w:rsidRPr="00B43B2C" w:rsidRDefault="00FB4B47">
      <w:pPr>
        <w:rPr>
          <w:rFonts w:cstheme="minorHAnsi"/>
        </w:rPr>
        <w:sectPr w:rsidR="00FB4B47" w:rsidRPr="00B43B2C" w:rsidSect="00E1064F">
          <w:type w:val="continuous"/>
          <w:pgSz w:w="11906" w:h="16838"/>
          <w:pgMar w:top="1440" w:right="991" w:bottom="1440" w:left="1440" w:header="708" w:footer="708" w:gutter="0"/>
          <w:cols w:num="2" w:space="282"/>
          <w:docGrid w:linePitch="360"/>
        </w:sectPr>
      </w:pPr>
    </w:p>
    <w:p w14:paraId="091A9D78" w14:textId="77777777" w:rsidR="00B43B2C" w:rsidRDefault="00B43B2C" w:rsidP="00B43B2C">
      <w:pPr>
        <w:pStyle w:val="NoSpacing"/>
        <w:rPr>
          <w:rFonts w:cstheme="minorHAnsi"/>
        </w:rPr>
      </w:pPr>
      <w:r>
        <w:rPr>
          <w:rFonts w:cstheme="minorHAnsi"/>
          <w:b/>
        </w:rPr>
        <w:t>S</w:t>
      </w:r>
      <w:r w:rsidRPr="00B43B2C">
        <w:rPr>
          <w:rFonts w:cstheme="minorHAnsi"/>
          <w:b/>
        </w:rPr>
        <w:t>undry Charges Payment Terms</w:t>
      </w:r>
      <w:r w:rsidRPr="00B43B2C">
        <w:rPr>
          <w:rFonts w:cstheme="minorHAnsi"/>
        </w:rPr>
        <w:t>:</w:t>
      </w:r>
    </w:p>
    <w:p w14:paraId="091A9D79" w14:textId="77777777" w:rsidR="00B43B2C" w:rsidRPr="00B43B2C" w:rsidRDefault="00B43B2C" w:rsidP="00B43B2C">
      <w:pPr>
        <w:pStyle w:val="NoSpacing"/>
        <w:rPr>
          <w:rFonts w:cstheme="minorHAnsi"/>
        </w:rPr>
      </w:pPr>
    </w:p>
    <w:p w14:paraId="091A9D7A" w14:textId="77777777" w:rsidR="00B43B2C" w:rsidRPr="00B43B2C" w:rsidRDefault="00B43B2C" w:rsidP="00B43B2C">
      <w:pPr>
        <w:pStyle w:val="ListParagraph"/>
        <w:numPr>
          <w:ilvl w:val="0"/>
          <w:numId w:val="17"/>
        </w:numPr>
        <w:rPr>
          <w:rFonts w:cstheme="minorHAnsi"/>
        </w:rPr>
      </w:pPr>
      <w:r w:rsidRPr="00B43B2C">
        <w:rPr>
          <w:rFonts w:cstheme="minorHAnsi"/>
        </w:rPr>
        <w:t xml:space="preserve">These charges are exclusive of </w:t>
      </w:r>
      <w:proofErr w:type="gramStart"/>
      <w:r w:rsidRPr="00B43B2C">
        <w:rPr>
          <w:rFonts w:cstheme="minorHAnsi"/>
        </w:rPr>
        <w:t>VAT</w:t>
      </w:r>
      <w:proofErr w:type="gramEnd"/>
    </w:p>
    <w:p w14:paraId="091A9D7B" w14:textId="77777777" w:rsidR="00B43B2C" w:rsidRPr="00B43B2C" w:rsidRDefault="00B43B2C" w:rsidP="00B43B2C">
      <w:pPr>
        <w:pStyle w:val="ListParagraph"/>
        <w:numPr>
          <w:ilvl w:val="0"/>
          <w:numId w:val="17"/>
        </w:numPr>
        <w:rPr>
          <w:rFonts w:cstheme="minorHAnsi"/>
        </w:rPr>
      </w:pPr>
      <w:r w:rsidRPr="00B43B2C">
        <w:rPr>
          <w:rFonts w:cstheme="minorHAnsi"/>
        </w:rPr>
        <w:t xml:space="preserve">A standard 14 </w:t>
      </w:r>
      <w:proofErr w:type="gramStart"/>
      <w:r w:rsidRPr="00B43B2C">
        <w:rPr>
          <w:rFonts w:cstheme="minorHAnsi"/>
        </w:rPr>
        <w:t>days</w:t>
      </w:r>
      <w:proofErr w:type="gramEnd"/>
      <w:r w:rsidRPr="00B43B2C">
        <w:rPr>
          <w:rFonts w:cstheme="minorHAnsi"/>
        </w:rPr>
        <w:t xml:space="preserve"> credit from the date of invoice applies to all charges included in this schedule.</w:t>
      </w:r>
    </w:p>
    <w:p w14:paraId="091A9D7C" w14:textId="77777777" w:rsidR="00681291" w:rsidRPr="00B43B2C" w:rsidRDefault="00681291" w:rsidP="00B43B2C">
      <w:pPr>
        <w:pStyle w:val="ListParagraph"/>
        <w:numPr>
          <w:ilvl w:val="0"/>
          <w:numId w:val="17"/>
        </w:numPr>
        <w:rPr>
          <w:rFonts w:cstheme="minorHAnsi"/>
        </w:rPr>
      </w:pPr>
      <w:r w:rsidRPr="00B43B2C">
        <w:rPr>
          <w:rFonts w:cstheme="minorHAnsi"/>
        </w:rPr>
        <w:br w:type="page"/>
      </w:r>
    </w:p>
    <w:p w14:paraId="091A9D7D" w14:textId="77777777" w:rsidR="003A2504" w:rsidRPr="00B43B2C" w:rsidRDefault="003A2504">
      <w:pPr>
        <w:rPr>
          <w:rFonts w:cstheme="minorHAnsi"/>
        </w:rPr>
      </w:pPr>
    </w:p>
    <w:p w14:paraId="091A9D7E" w14:textId="77777777" w:rsidR="003A2504" w:rsidRPr="00B43B2C" w:rsidRDefault="003A2504">
      <w:pPr>
        <w:rPr>
          <w:rFonts w:cstheme="minorHAnsi"/>
        </w:rPr>
      </w:pPr>
    </w:p>
    <w:p w14:paraId="091A9D7F" w14:textId="77777777" w:rsidR="00681291" w:rsidRPr="00B43B2C" w:rsidRDefault="00692578" w:rsidP="00681291">
      <w:pPr>
        <w:pStyle w:val="NoSpacing"/>
        <w:rPr>
          <w:rFonts w:cstheme="minorHAnsi"/>
        </w:rPr>
      </w:pPr>
      <w:r w:rsidRPr="00B43B2C">
        <w:rPr>
          <w:rFonts w:cstheme="minorHAnsi"/>
          <w:b/>
        </w:rPr>
        <w:t>Section Contents</w:t>
      </w:r>
      <w:r w:rsidRPr="00B43B2C">
        <w:rPr>
          <w:rFonts w:cstheme="minorHAnsi"/>
        </w:rPr>
        <w:t>:</w:t>
      </w:r>
    </w:p>
    <w:p w14:paraId="091A9D80" w14:textId="77777777" w:rsidR="00692578" w:rsidRPr="00B43B2C" w:rsidRDefault="00692578" w:rsidP="00681291">
      <w:pPr>
        <w:pStyle w:val="NoSpacing"/>
        <w:rPr>
          <w:rFonts w:cstheme="minorHAnsi"/>
        </w:rPr>
      </w:pPr>
    </w:p>
    <w:p w14:paraId="091A9D81" w14:textId="77777777" w:rsidR="00BC1131" w:rsidRPr="00B43B2C" w:rsidRDefault="00BC1131" w:rsidP="00BC1131">
      <w:pPr>
        <w:pStyle w:val="ListParagraph"/>
        <w:numPr>
          <w:ilvl w:val="0"/>
          <w:numId w:val="7"/>
        </w:numPr>
        <w:spacing w:line="600" w:lineRule="auto"/>
        <w:rPr>
          <w:rFonts w:cstheme="minorHAnsi"/>
        </w:rPr>
      </w:pPr>
      <w:r w:rsidRPr="00B43B2C">
        <w:rPr>
          <w:rFonts w:cstheme="minorHAnsi"/>
        </w:rPr>
        <w:t>Staff Car Parking Passes</w:t>
      </w:r>
    </w:p>
    <w:p w14:paraId="091A9D82" w14:textId="77777777" w:rsidR="00692578" w:rsidRPr="00B43B2C" w:rsidRDefault="006671FD" w:rsidP="00BC1131">
      <w:pPr>
        <w:pStyle w:val="ListParagraph"/>
        <w:numPr>
          <w:ilvl w:val="0"/>
          <w:numId w:val="7"/>
        </w:numPr>
        <w:spacing w:line="600" w:lineRule="auto"/>
        <w:rPr>
          <w:rFonts w:cstheme="minorHAnsi"/>
        </w:rPr>
      </w:pPr>
      <w:r>
        <w:rPr>
          <w:rFonts w:cstheme="minorHAnsi"/>
        </w:rPr>
        <w:t>Security</w:t>
      </w:r>
      <w:r w:rsidR="00692578" w:rsidRPr="00B43B2C">
        <w:rPr>
          <w:rFonts w:cstheme="minorHAnsi"/>
        </w:rPr>
        <w:t xml:space="preserve"> </w:t>
      </w:r>
      <w:r w:rsidR="004978D1">
        <w:rPr>
          <w:rFonts w:cstheme="minorHAnsi"/>
        </w:rPr>
        <w:t>Passes</w:t>
      </w:r>
    </w:p>
    <w:p w14:paraId="091A9D83" w14:textId="77777777" w:rsidR="00692578" w:rsidRPr="00B43B2C" w:rsidRDefault="00692578" w:rsidP="00BC1131">
      <w:pPr>
        <w:pStyle w:val="ListParagraph"/>
        <w:numPr>
          <w:ilvl w:val="0"/>
          <w:numId w:val="7"/>
        </w:numPr>
        <w:spacing w:line="600" w:lineRule="auto"/>
        <w:rPr>
          <w:rFonts w:cstheme="minorHAnsi"/>
        </w:rPr>
      </w:pPr>
      <w:r w:rsidRPr="00B43B2C">
        <w:rPr>
          <w:rFonts w:cstheme="minorHAnsi"/>
        </w:rPr>
        <w:t>Airside Vehicles</w:t>
      </w:r>
      <w:r w:rsidR="007D6A39" w:rsidRPr="00B43B2C">
        <w:rPr>
          <w:rFonts w:cstheme="minorHAnsi"/>
        </w:rPr>
        <w:t>,</w:t>
      </w:r>
      <w:r w:rsidR="008F4F29" w:rsidRPr="00B43B2C">
        <w:rPr>
          <w:rFonts w:cstheme="minorHAnsi"/>
        </w:rPr>
        <w:t xml:space="preserve"> Driving Permits</w:t>
      </w:r>
      <w:r w:rsidR="007D6A39" w:rsidRPr="00B43B2C">
        <w:rPr>
          <w:rFonts w:cstheme="minorHAnsi"/>
        </w:rPr>
        <w:t xml:space="preserve"> and Driving Escorts</w:t>
      </w:r>
    </w:p>
    <w:p w14:paraId="091A9D84" w14:textId="77777777" w:rsidR="008234D7" w:rsidRPr="00B43B2C" w:rsidRDefault="00692578" w:rsidP="00BC1131">
      <w:pPr>
        <w:pStyle w:val="ListParagraph"/>
        <w:numPr>
          <w:ilvl w:val="0"/>
          <w:numId w:val="7"/>
        </w:numPr>
        <w:spacing w:line="600" w:lineRule="auto"/>
        <w:rPr>
          <w:rFonts w:cstheme="minorHAnsi"/>
        </w:rPr>
      </w:pPr>
      <w:r w:rsidRPr="00B43B2C">
        <w:rPr>
          <w:rFonts w:cstheme="minorHAnsi"/>
        </w:rPr>
        <w:t xml:space="preserve">Airside Spillage </w:t>
      </w:r>
    </w:p>
    <w:p w14:paraId="091A9D85" w14:textId="77777777" w:rsidR="00692578" w:rsidRPr="00B43B2C" w:rsidRDefault="00692578" w:rsidP="00BC1131">
      <w:pPr>
        <w:pStyle w:val="ListParagraph"/>
        <w:numPr>
          <w:ilvl w:val="0"/>
          <w:numId w:val="7"/>
        </w:numPr>
        <w:spacing w:line="600" w:lineRule="auto"/>
        <w:rPr>
          <w:rFonts w:cstheme="minorHAnsi"/>
        </w:rPr>
      </w:pPr>
      <w:r w:rsidRPr="00B43B2C">
        <w:rPr>
          <w:rFonts w:cstheme="minorHAnsi"/>
        </w:rPr>
        <w:t>Engineering Services</w:t>
      </w:r>
      <w:r w:rsidR="00D510BE">
        <w:rPr>
          <w:rFonts w:cstheme="minorHAnsi"/>
        </w:rPr>
        <w:t xml:space="preserve"> / Escorting of Contractors</w:t>
      </w:r>
    </w:p>
    <w:p w14:paraId="091A9D86" w14:textId="77777777" w:rsidR="00692578" w:rsidRPr="00B43B2C" w:rsidRDefault="00692578" w:rsidP="00BC1131">
      <w:pPr>
        <w:pStyle w:val="ListParagraph"/>
        <w:numPr>
          <w:ilvl w:val="0"/>
          <w:numId w:val="7"/>
        </w:numPr>
        <w:spacing w:line="600" w:lineRule="auto"/>
        <w:rPr>
          <w:rFonts w:cstheme="minorHAnsi"/>
        </w:rPr>
      </w:pPr>
      <w:r w:rsidRPr="00B43B2C">
        <w:rPr>
          <w:rFonts w:cstheme="minorHAnsi"/>
        </w:rPr>
        <w:t>Utilities</w:t>
      </w:r>
      <w:r w:rsidR="00375186" w:rsidRPr="00B43B2C">
        <w:rPr>
          <w:rFonts w:cstheme="minorHAnsi"/>
        </w:rPr>
        <w:t>, Waste Disposal</w:t>
      </w:r>
      <w:r w:rsidRPr="00B43B2C">
        <w:rPr>
          <w:rFonts w:cstheme="minorHAnsi"/>
        </w:rPr>
        <w:t xml:space="preserve"> </w:t>
      </w:r>
    </w:p>
    <w:p w14:paraId="091A9D87" w14:textId="77777777" w:rsidR="00951833" w:rsidRPr="00B43B2C" w:rsidRDefault="00951833" w:rsidP="00BC1131">
      <w:pPr>
        <w:pStyle w:val="ListParagraph"/>
        <w:numPr>
          <w:ilvl w:val="0"/>
          <w:numId w:val="7"/>
        </w:numPr>
        <w:spacing w:line="600" w:lineRule="auto"/>
        <w:rPr>
          <w:rFonts w:cstheme="minorHAnsi"/>
        </w:rPr>
      </w:pPr>
      <w:r w:rsidRPr="00B43B2C">
        <w:rPr>
          <w:rFonts w:cstheme="minorHAnsi"/>
        </w:rPr>
        <w:t>Telephone &amp; IT charges</w:t>
      </w:r>
    </w:p>
    <w:p w14:paraId="0D1608FF" w14:textId="415B32E1" w:rsidR="00E845E9" w:rsidRDefault="00FF596E" w:rsidP="00BB1700">
      <w:pPr>
        <w:pStyle w:val="ListParagraph"/>
        <w:numPr>
          <w:ilvl w:val="0"/>
          <w:numId w:val="7"/>
        </w:numPr>
        <w:rPr>
          <w:rFonts w:cstheme="minorHAnsi"/>
        </w:rPr>
      </w:pPr>
      <w:r w:rsidRPr="00FF596E">
        <w:rPr>
          <w:rFonts w:cstheme="minorHAnsi"/>
        </w:rPr>
        <w:t>Aerodrome Safeguarding Pre-Planning Application Advice</w:t>
      </w:r>
    </w:p>
    <w:p w14:paraId="62BBB714" w14:textId="77777777" w:rsidR="00BB1700" w:rsidRPr="00BB1700" w:rsidRDefault="00BB1700" w:rsidP="00BB1700">
      <w:pPr>
        <w:pStyle w:val="ListParagraph"/>
        <w:rPr>
          <w:rFonts w:cstheme="minorHAnsi"/>
        </w:rPr>
      </w:pPr>
    </w:p>
    <w:p w14:paraId="6EFB3A50" w14:textId="7EC2042A" w:rsidR="00E845E9" w:rsidRDefault="00E845E9" w:rsidP="00FF596E">
      <w:pPr>
        <w:pStyle w:val="ListParagraph"/>
        <w:numPr>
          <w:ilvl w:val="0"/>
          <w:numId w:val="7"/>
        </w:numPr>
        <w:rPr>
          <w:rFonts w:cstheme="minorHAnsi"/>
        </w:rPr>
      </w:pPr>
      <w:r>
        <w:rPr>
          <w:rFonts w:cstheme="minorHAnsi"/>
        </w:rPr>
        <w:t>Fixed Electrical Ground Power (FEGP)</w:t>
      </w:r>
    </w:p>
    <w:p w14:paraId="091A9D89" w14:textId="77777777" w:rsidR="008C4BD5" w:rsidRDefault="008C4BD5" w:rsidP="008C4BD5">
      <w:pPr>
        <w:pStyle w:val="ListParagraph"/>
        <w:rPr>
          <w:rFonts w:cstheme="minorHAnsi"/>
        </w:rPr>
      </w:pPr>
    </w:p>
    <w:p w14:paraId="091A9D8A" w14:textId="77777777" w:rsidR="00FF596E" w:rsidRPr="00B43B2C" w:rsidRDefault="00FF596E" w:rsidP="00FF596E">
      <w:pPr>
        <w:pStyle w:val="ListParagraph"/>
        <w:spacing w:line="600" w:lineRule="auto"/>
        <w:rPr>
          <w:rFonts w:cstheme="minorHAnsi"/>
        </w:rPr>
      </w:pPr>
    </w:p>
    <w:p w14:paraId="091A9D8B" w14:textId="77777777" w:rsidR="00381DB8" w:rsidRPr="00B43B2C" w:rsidRDefault="00381DB8">
      <w:pPr>
        <w:rPr>
          <w:rFonts w:cstheme="minorHAnsi"/>
        </w:rPr>
      </w:pPr>
      <w:r w:rsidRPr="00B43B2C">
        <w:rPr>
          <w:rFonts w:cstheme="minorHAnsi"/>
        </w:rPr>
        <w:br w:type="page"/>
      </w:r>
    </w:p>
    <w:p w14:paraId="091A9D8C" w14:textId="77777777" w:rsidR="00CE04B1" w:rsidRPr="00B43B2C" w:rsidRDefault="006D6A9D" w:rsidP="005A695E">
      <w:pPr>
        <w:pStyle w:val="ListParagraph"/>
        <w:numPr>
          <w:ilvl w:val="0"/>
          <w:numId w:val="8"/>
        </w:numPr>
        <w:spacing w:line="240" w:lineRule="auto"/>
        <w:ind w:hanging="578"/>
        <w:rPr>
          <w:rFonts w:cstheme="minorHAnsi"/>
          <w:b/>
          <w:sz w:val="28"/>
        </w:rPr>
      </w:pPr>
      <w:r w:rsidRPr="00B43B2C">
        <w:rPr>
          <w:rFonts w:cstheme="minorHAnsi"/>
          <w:b/>
          <w:sz w:val="28"/>
        </w:rPr>
        <w:lastRenderedPageBreak/>
        <w:t>Staff Car Parking Passes</w:t>
      </w:r>
    </w:p>
    <w:tbl>
      <w:tblPr>
        <w:tblW w:w="10063" w:type="dxa"/>
        <w:tblInd w:w="-34" w:type="dxa"/>
        <w:tblLook w:val="04A0" w:firstRow="1" w:lastRow="0" w:firstColumn="1" w:lastColumn="0" w:noHBand="0" w:noVBand="1"/>
      </w:tblPr>
      <w:tblGrid>
        <w:gridCol w:w="9654"/>
        <w:gridCol w:w="846"/>
      </w:tblGrid>
      <w:tr w:rsidR="00CE04B1" w:rsidRPr="00B43B2C" w14:paraId="091A9DA6" w14:textId="77777777" w:rsidTr="00D1748C">
        <w:trPr>
          <w:trHeight w:val="2716"/>
        </w:trPr>
        <w:tc>
          <w:tcPr>
            <w:tcW w:w="9214" w:type="dxa"/>
            <w:tcBorders>
              <w:top w:val="nil"/>
              <w:left w:val="nil"/>
              <w:bottom w:val="nil"/>
              <w:right w:val="nil"/>
            </w:tcBorders>
            <w:shd w:val="clear" w:color="auto" w:fill="auto"/>
            <w:noWrap/>
            <w:vAlign w:val="bottom"/>
          </w:tcPr>
          <w:tbl>
            <w:tblPr>
              <w:tblW w:w="9485" w:type="dxa"/>
              <w:tblLook w:val="04A0" w:firstRow="1" w:lastRow="0" w:firstColumn="1" w:lastColumn="0" w:noHBand="0" w:noVBand="1"/>
            </w:tblPr>
            <w:tblGrid>
              <w:gridCol w:w="430"/>
              <w:gridCol w:w="7157"/>
              <w:gridCol w:w="431"/>
              <w:gridCol w:w="990"/>
              <w:gridCol w:w="430"/>
            </w:tblGrid>
            <w:tr w:rsidR="00CE04B1" w:rsidRPr="002B005D" w14:paraId="091A9D8F" w14:textId="77777777" w:rsidTr="00411BC9">
              <w:trPr>
                <w:gridBefore w:val="1"/>
                <w:wBefore w:w="432" w:type="dxa"/>
                <w:trHeight w:val="297"/>
              </w:trPr>
              <w:tc>
                <w:tcPr>
                  <w:tcW w:w="7627" w:type="dxa"/>
                  <w:gridSpan w:val="2"/>
                  <w:shd w:val="clear" w:color="auto" w:fill="auto"/>
                  <w:noWrap/>
                  <w:vAlign w:val="bottom"/>
                  <w:hideMark/>
                </w:tcPr>
                <w:p w14:paraId="091A9D8D" w14:textId="77777777" w:rsidR="00CE04B1" w:rsidRPr="002B005D" w:rsidRDefault="00CE04B1" w:rsidP="00CE04B1">
                  <w:pPr>
                    <w:spacing w:after="0" w:line="240" w:lineRule="auto"/>
                    <w:rPr>
                      <w:rFonts w:eastAsia="Times New Roman" w:cstheme="minorHAnsi"/>
                      <w:lang w:eastAsia="en-GB"/>
                    </w:rPr>
                  </w:pPr>
                </w:p>
              </w:tc>
              <w:tc>
                <w:tcPr>
                  <w:tcW w:w="1426" w:type="dxa"/>
                  <w:gridSpan w:val="2"/>
                  <w:shd w:val="clear" w:color="auto" w:fill="auto"/>
                  <w:noWrap/>
                  <w:vAlign w:val="bottom"/>
                  <w:hideMark/>
                </w:tcPr>
                <w:p w14:paraId="091A9D8E" w14:textId="77777777" w:rsidR="00CE04B1" w:rsidRPr="002B005D" w:rsidRDefault="00CE04B1" w:rsidP="00CE04B1">
                  <w:pPr>
                    <w:spacing w:after="0" w:line="240" w:lineRule="auto"/>
                    <w:jc w:val="center"/>
                    <w:rPr>
                      <w:rFonts w:eastAsia="Times New Roman" w:cstheme="minorHAnsi"/>
                      <w:lang w:eastAsia="en-GB"/>
                    </w:rPr>
                  </w:pPr>
                  <w:r w:rsidRPr="002B005D">
                    <w:rPr>
                      <w:rFonts w:eastAsia="Times New Roman" w:cstheme="minorHAnsi"/>
                      <w:lang w:eastAsia="en-GB"/>
                    </w:rPr>
                    <w:t>Quarterly</w:t>
                  </w:r>
                </w:p>
              </w:tc>
            </w:tr>
            <w:tr w:rsidR="00CE04B1" w:rsidRPr="002B005D" w14:paraId="091A9D92" w14:textId="77777777" w:rsidTr="00411BC9">
              <w:trPr>
                <w:gridBefore w:val="1"/>
                <w:wBefore w:w="432" w:type="dxa"/>
                <w:trHeight w:val="297"/>
              </w:trPr>
              <w:tc>
                <w:tcPr>
                  <w:tcW w:w="7627" w:type="dxa"/>
                  <w:gridSpan w:val="2"/>
                  <w:shd w:val="clear" w:color="auto" w:fill="auto"/>
                  <w:noWrap/>
                  <w:vAlign w:val="bottom"/>
                  <w:hideMark/>
                </w:tcPr>
                <w:p w14:paraId="091A9D90" w14:textId="77777777" w:rsidR="00CE04B1" w:rsidRPr="002B005D" w:rsidRDefault="00CE04B1" w:rsidP="00CE04B1">
                  <w:pPr>
                    <w:spacing w:after="0" w:line="240" w:lineRule="auto"/>
                    <w:rPr>
                      <w:rFonts w:eastAsia="Times New Roman" w:cstheme="minorHAnsi"/>
                      <w:lang w:eastAsia="en-GB"/>
                    </w:rPr>
                  </w:pPr>
                </w:p>
              </w:tc>
              <w:tc>
                <w:tcPr>
                  <w:tcW w:w="1426" w:type="dxa"/>
                  <w:gridSpan w:val="2"/>
                  <w:shd w:val="clear" w:color="auto" w:fill="auto"/>
                  <w:noWrap/>
                  <w:vAlign w:val="bottom"/>
                  <w:hideMark/>
                </w:tcPr>
                <w:p w14:paraId="091A9D91" w14:textId="77777777" w:rsidR="00CE04B1" w:rsidRPr="002B005D" w:rsidRDefault="00CE04B1" w:rsidP="00CE04B1">
                  <w:pPr>
                    <w:spacing w:after="0" w:line="240" w:lineRule="auto"/>
                    <w:jc w:val="center"/>
                    <w:rPr>
                      <w:rFonts w:eastAsia="Times New Roman" w:cstheme="minorHAnsi"/>
                      <w:lang w:eastAsia="en-GB"/>
                    </w:rPr>
                  </w:pPr>
                  <w:r w:rsidRPr="002B005D">
                    <w:rPr>
                      <w:rFonts w:eastAsia="Times New Roman" w:cstheme="minorHAnsi"/>
                      <w:lang w:eastAsia="en-GB"/>
                    </w:rPr>
                    <w:t>£</w:t>
                  </w:r>
                  <w:r w:rsidR="001D25BC" w:rsidRPr="002B005D">
                    <w:rPr>
                      <w:rFonts w:eastAsia="Times New Roman" w:cstheme="minorHAnsi"/>
                      <w:lang w:eastAsia="en-GB"/>
                    </w:rPr>
                    <w:t xml:space="preserve"> (ex VAT)</w:t>
                  </w:r>
                </w:p>
              </w:tc>
            </w:tr>
            <w:tr w:rsidR="00CE04B1" w:rsidRPr="002B005D" w14:paraId="091A9D95" w14:textId="77777777" w:rsidTr="00411BC9">
              <w:trPr>
                <w:gridAfter w:val="1"/>
                <w:wAfter w:w="432" w:type="dxa"/>
                <w:trHeight w:val="297"/>
              </w:trPr>
              <w:tc>
                <w:tcPr>
                  <w:tcW w:w="7627" w:type="dxa"/>
                  <w:gridSpan w:val="2"/>
                  <w:shd w:val="clear" w:color="auto" w:fill="auto"/>
                  <w:noWrap/>
                  <w:vAlign w:val="bottom"/>
                </w:tcPr>
                <w:p w14:paraId="091A9D93" w14:textId="77777777" w:rsidR="00CE04B1" w:rsidRPr="002B005D" w:rsidRDefault="00CE04B1" w:rsidP="00CE04B1">
                  <w:pPr>
                    <w:spacing w:after="0" w:line="240" w:lineRule="auto"/>
                    <w:rPr>
                      <w:rFonts w:eastAsia="Times New Roman" w:cstheme="minorHAnsi"/>
                      <w:lang w:eastAsia="en-GB"/>
                    </w:rPr>
                  </w:pPr>
                </w:p>
              </w:tc>
              <w:tc>
                <w:tcPr>
                  <w:tcW w:w="1426" w:type="dxa"/>
                  <w:gridSpan w:val="2"/>
                  <w:shd w:val="clear" w:color="auto" w:fill="auto"/>
                  <w:noWrap/>
                  <w:vAlign w:val="bottom"/>
                </w:tcPr>
                <w:p w14:paraId="091A9D94" w14:textId="77777777" w:rsidR="00CE04B1" w:rsidRPr="002B005D" w:rsidRDefault="00CE04B1" w:rsidP="00CE04B1">
                  <w:pPr>
                    <w:spacing w:after="0" w:line="240" w:lineRule="auto"/>
                    <w:jc w:val="right"/>
                    <w:rPr>
                      <w:rFonts w:eastAsia="Times New Roman" w:cstheme="minorHAnsi"/>
                      <w:lang w:eastAsia="en-GB"/>
                    </w:rPr>
                  </w:pPr>
                </w:p>
              </w:tc>
            </w:tr>
            <w:tr w:rsidR="00CE04B1" w:rsidRPr="002B005D" w14:paraId="091A9D98" w14:textId="77777777" w:rsidTr="00411BC9">
              <w:trPr>
                <w:gridAfter w:val="1"/>
                <w:wAfter w:w="432" w:type="dxa"/>
                <w:trHeight w:val="297"/>
              </w:trPr>
              <w:tc>
                <w:tcPr>
                  <w:tcW w:w="7627" w:type="dxa"/>
                  <w:gridSpan w:val="2"/>
                  <w:shd w:val="clear" w:color="auto" w:fill="auto"/>
                  <w:noWrap/>
                  <w:vAlign w:val="bottom"/>
                  <w:hideMark/>
                </w:tcPr>
                <w:p w14:paraId="091A9D96" w14:textId="77777777" w:rsidR="00CE04B1" w:rsidRPr="002B005D" w:rsidRDefault="00CE04B1" w:rsidP="009B2677">
                  <w:pPr>
                    <w:spacing w:after="0" w:line="240" w:lineRule="auto"/>
                    <w:ind w:left="-40"/>
                    <w:rPr>
                      <w:rFonts w:eastAsia="Times New Roman" w:cstheme="minorHAnsi"/>
                      <w:b/>
                      <w:lang w:eastAsia="en-GB"/>
                    </w:rPr>
                  </w:pPr>
                  <w:r w:rsidRPr="002B005D">
                    <w:rPr>
                      <w:rFonts w:eastAsia="Times New Roman" w:cstheme="minorHAnsi"/>
                      <w:b/>
                      <w:lang w:eastAsia="en-GB"/>
                    </w:rPr>
                    <w:t>Long Stay parking pass</w:t>
                  </w:r>
                </w:p>
              </w:tc>
              <w:tc>
                <w:tcPr>
                  <w:tcW w:w="1426" w:type="dxa"/>
                  <w:gridSpan w:val="2"/>
                  <w:shd w:val="clear" w:color="auto" w:fill="auto"/>
                  <w:noWrap/>
                  <w:vAlign w:val="bottom"/>
                  <w:hideMark/>
                </w:tcPr>
                <w:p w14:paraId="091A9D97" w14:textId="13EB919F" w:rsidR="00CE04B1" w:rsidRPr="002B005D" w:rsidRDefault="00427E38" w:rsidP="00097FCF">
                  <w:pPr>
                    <w:spacing w:after="0" w:line="240" w:lineRule="auto"/>
                    <w:jc w:val="right"/>
                    <w:rPr>
                      <w:rFonts w:eastAsia="Times New Roman" w:cstheme="minorHAnsi"/>
                      <w:lang w:eastAsia="en-GB"/>
                    </w:rPr>
                  </w:pPr>
                  <w:r w:rsidRPr="002B005D">
                    <w:rPr>
                      <w:rFonts w:eastAsia="Times New Roman" w:cstheme="minorHAnsi"/>
                      <w:lang w:eastAsia="en-GB"/>
                    </w:rPr>
                    <w:t>81.26</w:t>
                  </w:r>
                </w:p>
              </w:tc>
            </w:tr>
            <w:tr w:rsidR="00CE04B1" w:rsidRPr="002B005D" w14:paraId="091A9D9D" w14:textId="77777777" w:rsidTr="00411BC9">
              <w:trPr>
                <w:gridAfter w:val="1"/>
                <w:wAfter w:w="432" w:type="dxa"/>
                <w:trHeight w:val="297"/>
              </w:trPr>
              <w:tc>
                <w:tcPr>
                  <w:tcW w:w="7627" w:type="dxa"/>
                  <w:gridSpan w:val="2"/>
                  <w:shd w:val="clear" w:color="auto" w:fill="auto"/>
                  <w:noWrap/>
                  <w:vAlign w:val="bottom"/>
                  <w:hideMark/>
                </w:tcPr>
                <w:p w14:paraId="091A9D99" w14:textId="77777777" w:rsidR="001D25BC" w:rsidRPr="002B005D" w:rsidRDefault="001D25BC" w:rsidP="009B2677">
                  <w:pPr>
                    <w:spacing w:after="0" w:line="240" w:lineRule="auto"/>
                    <w:ind w:left="-40"/>
                    <w:rPr>
                      <w:rFonts w:eastAsia="Times New Roman" w:cstheme="minorHAnsi"/>
                      <w:lang w:eastAsia="en-GB"/>
                    </w:rPr>
                  </w:pPr>
                </w:p>
                <w:p w14:paraId="091A9D9A" w14:textId="77777777" w:rsidR="001D25BC" w:rsidRPr="002B005D" w:rsidRDefault="00CE04B1" w:rsidP="009B2677">
                  <w:pPr>
                    <w:spacing w:after="0" w:line="240" w:lineRule="auto"/>
                    <w:ind w:left="-40"/>
                    <w:rPr>
                      <w:rFonts w:eastAsia="Times New Roman" w:cstheme="minorHAnsi"/>
                      <w:lang w:eastAsia="en-GB"/>
                    </w:rPr>
                  </w:pPr>
                  <w:r w:rsidRPr="002B005D">
                    <w:rPr>
                      <w:rFonts w:eastAsia="Times New Roman" w:cstheme="minorHAnsi"/>
                      <w:b/>
                      <w:lang w:eastAsia="en-GB"/>
                    </w:rPr>
                    <w:t>Short Stay parking pass</w:t>
                  </w:r>
                  <w:r w:rsidR="00E1064F" w:rsidRPr="002B005D">
                    <w:rPr>
                      <w:rFonts w:eastAsia="Times New Roman" w:cstheme="minorHAnsi"/>
                      <w:b/>
                      <w:lang w:eastAsia="en-GB"/>
                    </w:rPr>
                    <w:t xml:space="preserve"> </w:t>
                  </w:r>
                  <w:r w:rsidR="001D25BC" w:rsidRPr="002B005D">
                    <w:rPr>
                      <w:rFonts w:eastAsia="Times New Roman" w:cstheme="minorHAnsi"/>
                      <w:b/>
                      <w:lang w:eastAsia="en-GB"/>
                    </w:rPr>
                    <w:t>upgrades</w:t>
                  </w:r>
                  <w:r w:rsidR="001D25BC" w:rsidRPr="002B005D">
                    <w:rPr>
                      <w:rFonts w:eastAsia="Times New Roman" w:cstheme="minorHAnsi"/>
                      <w:lang w:eastAsia="en-GB"/>
                    </w:rPr>
                    <w:t xml:space="preserve"> (</w:t>
                  </w:r>
                  <w:r w:rsidR="00F45C65" w:rsidRPr="002B005D">
                    <w:rPr>
                      <w:rFonts w:eastAsia="Times New Roman" w:cstheme="minorHAnsi"/>
                      <w:lang w:eastAsia="en-GB"/>
                    </w:rPr>
                    <w:t>i.e.</w:t>
                  </w:r>
                  <w:r w:rsidR="001D25BC" w:rsidRPr="002B005D">
                    <w:rPr>
                      <w:rFonts w:eastAsia="Times New Roman" w:cstheme="minorHAnsi"/>
                      <w:lang w:eastAsia="en-GB"/>
                    </w:rPr>
                    <w:t xml:space="preserve">: payable in addition to Long Stay Parking pass rate): </w:t>
                  </w:r>
                </w:p>
                <w:p w14:paraId="091A9D9B" w14:textId="77777777" w:rsidR="00CE04B1" w:rsidRPr="002B005D" w:rsidRDefault="001D1846" w:rsidP="009B2677">
                  <w:pPr>
                    <w:spacing w:after="0" w:line="240" w:lineRule="auto"/>
                    <w:ind w:left="-40"/>
                    <w:rPr>
                      <w:rFonts w:eastAsia="Times New Roman" w:cstheme="minorHAnsi"/>
                      <w:lang w:eastAsia="en-GB"/>
                    </w:rPr>
                  </w:pPr>
                  <w:proofErr w:type="gramStart"/>
                  <w:r w:rsidRPr="002B005D">
                    <w:rPr>
                      <w:rFonts w:eastAsia="Times New Roman" w:cstheme="minorHAnsi"/>
                      <w:lang w:eastAsia="en-GB"/>
                    </w:rPr>
                    <w:t>Winter  (</w:t>
                  </w:r>
                  <w:proofErr w:type="gramEnd"/>
                  <w:r w:rsidRPr="002B005D">
                    <w:rPr>
                      <w:rFonts w:eastAsia="Times New Roman" w:cstheme="minorHAnsi"/>
                      <w:lang w:eastAsia="en-GB"/>
                    </w:rPr>
                    <w:t>1 October – 31 March)*:</w:t>
                  </w:r>
                </w:p>
              </w:tc>
              <w:tc>
                <w:tcPr>
                  <w:tcW w:w="1426" w:type="dxa"/>
                  <w:gridSpan w:val="2"/>
                  <w:shd w:val="clear" w:color="auto" w:fill="auto"/>
                  <w:noWrap/>
                  <w:vAlign w:val="bottom"/>
                  <w:hideMark/>
                </w:tcPr>
                <w:p w14:paraId="091A9D9C" w14:textId="07E0E067" w:rsidR="00CE04B1" w:rsidRPr="002B005D" w:rsidRDefault="00097FCF" w:rsidP="00097FCF">
                  <w:pPr>
                    <w:spacing w:after="0" w:line="240" w:lineRule="auto"/>
                    <w:jc w:val="center"/>
                    <w:rPr>
                      <w:rFonts w:eastAsia="Times New Roman" w:cstheme="minorHAnsi"/>
                      <w:lang w:eastAsia="en-GB"/>
                    </w:rPr>
                  </w:pPr>
                  <w:r w:rsidRPr="002B005D">
                    <w:rPr>
                      <w:rFonts w:eastAsia="Times New Roman" w:cstheme="minorHAnsi"/>
                      <w:lang w:eastAsia="en-GB"/>
                    </w:rPr>
                    <w:t xml:space="preserve">           </w:t>
                  </w:r>
                  <w:r w:rsidR="004121D5" w:rsidRPr="002B005D">
                    <w:rPr>
                      <w:rFonts w:eastAsia="Times New Roman" w:cstheme="minorHAnsi"/>
                      <w:lang w:eastAsia="en-GB"/>
                    </w:rPr>
                    <w:t>84.35</w:t>
                  </w:r>
                  <w:r w:rsidR="00575702" w:rsidRPr="002B005D">
                    <w:rPr>
                      <w:rFonts w:eastAsia="Times New Roman" w:cstheme="minorHAnsi"/>
                      <w:lang w:eastAsia="en-GB"/>
                    </w:rPr>
                    <w:t xml:space="preserve"> </w:t>
                  </w:r>
                </w:p>
              </w:tc>
            </w:tr>
            <w:tr w:rsidR="00CE04B1" w:rsidRPr="002B005D" w14:paraId="091A9DA0" w14:textId="77777777" w:rsidTr="00411BC9">
              <w:trPr>
                <w:gridAfter w:val="1"/>
                <w:wAfter w:w="432" w:type="dxa"/>
                <w:trHeight w:val="297"/>
              </w:trPr>
              <w:tc>
                <w:tcPr>
                  <w:tcW w:w="7627" w:type="dxa"/>
                  <w:gridSpan w:val="2"/>
                  <w:shd w:val="clear" w:color="auto" w:fill="auto"/>
                  <w:noWrap/>
                  <w:vAlign w:val="bottom"/>
                  <w:hideMark/>
                </w:tcPr>
                <w:p w14:paraId="091A9D9E" w14:textId="77777777" w:rsidR="00CE04B1" w:rsidRPr="002B005D" w:rsidRDefault="001D1846" w:rsidP="009B2677">
                  <w:pPr>
                    <w:spacing w:after="0" w:line="240" w:lineRule="auto"/>
                    <w:ind w:left="-40"/>
                    <w:rPr>
                      <w:rFonts w:eastAsia="Times New Roman" w:cstheme="minorHAnsi"/>
                      <w:lang w:eastAsia="en-GB"/>
                    </w:rPr>
                  </w:pPr>
                  <w:r w:rsidRPr="002B005D">
                    <w:rPr>
                      <w:rFonts w:eastAsia="Times New Roman" w:cstheme="minorHAnsi"/>
                      <w:lang w:eastAsia="en-GB"/>
                    </w:rPr>
                    <w:t xml:space="preserve">Summer (1 </w:t>
                  </w:r>
                  <w:proofErr w:type="gramStart"/>
                  <w:r w:rsidRPr="002B005D">
                    <w:rPr>
                      <w:rFonts w:eastAsia="Times New Roman" w:cstheme="minorHAnsi"/>
                      <w:lang w:eastAsia="en-GB"/>
                    </w:rPr>
                    <w:t>April  –</w:t>
                  </w:r>
                  <w:proofErr w:type="gramEnd"/>
                  <w:r w:rsidRPr="002B005D">
                    <w:rPr>
                      <w:rFonts w:eastAsia="Times New Roman" w:cstheme="minorHAnsi"/>
                      <w:lang w:eastAsia="en-GB"/>
                    </w:rPr>
                    <w:t xml:space="preserve">  30 September) *:</w:t>
                  </w:r>
                </w:p>
              </w:tc>
              <w:tc>
                <w:tcPr>
                  <w:tcW w:w="1426" w:type="dxa"/>
                  <w:gridSpan w:val="2"/>
                  <w:shd w:val="clear" w:color="auto" w:fill="auto"/>
                  <w:noWrap/>
                  <w:vAlign w:val="bottom"/>
                  <w:hideMark/>
                </w:tcPr>
                <w:p w14:paraId="091A9D9F" w14:textId="71F04C38" w:rsidR="00CE04B1" w:rsidRPr="002B005D" w:rsidRDefault="00097FCF" w:rsidP="00097FCF">
                  <w:pPr>
                    <w:spacing w:after="0" w:line="240" w:lineRule="auto"/>
                    <w:rPr>
                      <w:rFonts w:eastAsia="Times New Roman" w:cstheme="minorHAnsi"/>
                      <w:lang w:eastAsia="en-GB"/>
                    </w:rPr>
                  </w:pPr>
                  <w:r w:rsidRPr="002B005D">
                    <w:rPr>
                      <w:rFonts w:eastAsia="Times New Roman" w:cstheme="minorHAnsi"/>
                      <w:lang w:eastAsia="en-GB"/>
                    </w:rPr>
                    <w:t xml:space="preserve">           </w:t>
                  </w:r>
                  <w:r w:rsidR="004121D5" w:rsidRPr="002B005D">
                    <w:rPr>
                      <w:rFonts w:eastAsia="Times New Roman" w:cstheme="minorHAnsi"/>
                      <w:lang w:eastAsia="en-GB"/>
                    </w:rPr>
                    <w:t>150.45</w:t>
                  </w:r>
                </w:p>
              </w:tc>
            </w:tr>
            <w:tr w:rsidR="00097FCF" w:rsidRPr="002B005D" w14:paraId="091A9DA3" w14:textId="77777777" w:rsidTr="00411BC9">
              <w:trPr>
                <w:gridAfter w:val="1"/>
                <w:wAfter w:w="432" w:type="dxa"/>
                <w:trHeight w:val="297"/>
              </w:trPr>
              <w:tc>
                <w:tcPr>
                  <w:tcW w:w="7627" w:type="dxa"/>
                  <w:gridSpan w:val="2"/>
                  <w:shd w:val="clear" w:color="auto" w:fill="auto"/>
                  <w:noWrap/>
                  <w:vAlign w:val="bottom"/>
                </w:tcPr>
                <w:p w14:paraId="091A9DA1" w14:textId="77777777" w:rsidR="00097FCF" w:rsidRPr="002B005D" w:rsidRDefault="00097FCF" w:rsidP="009B2677">
                  <w:pPr>
                    <w:spacing w:after="0" w:line="240" w:lineRule="auto"/>
                    <w:ind w:left="-40"/>
                    <w:rPr>
                      <w:rFonts w:eastAsia="Times New Roman" w:cstheme="minorHAnsi"/>
                      <w:lang w:eastAsia="en-GB"/>
                    </w:rPr>
                  </w:pPr>
                </w:p>
              </w:tc>
              <w:tc>
                <w:tcPr>
                  <w:tcW w:w="1426" w:type="dxa"/>
                  <w:gridSpan w:val="2"/>
                  <w:shd w:val="clear" w:color="auto" w:fill="auto"/>
                  <w:noWrap/>
                  <w:vAlign w:val="bottom"/>
                </w:tcPr>
                <w:p w14:paraId="091A9DA2" w14:textId="77777777" w:rsidR="00097FCF" w:rsidRPr="002B005D" w:rsidRDefault="00097FCF" w:rsidP="00097FCF">
                  <w:pPr>
                    <w:spacing w:after="0" w:line="240" w:lineRule="auto"/>
                    <w:rPr>
                      <w:rFonts w:eastAsia="Times New Roman" w:cstheme="minorHAnsi"/>
                      <w:lang w:eastAsia="en-GB"/>
                    </w:rPr>
                  </w:pPr>
                </w:p>
              </w:tc>
            </w:tr>
          </w:tbl>
          <w:p w14:paraId="091A9DA4" w14:textId="77777777" w:rsidR="00CE04B1" w:rsidRPr="002B005D" w:rsidRDefault="00CE04B1" w:rsidP="00CE04B1">
            <w:pPr>
              <w:spacing w:after="0" w:line="240" w:lineRule="auto"/>
              <w:rPr>
                <w:rFonts w:eastAsia="Times New Roman" w:cstheme="minorHAnsi"/>
                <w:lang w:eastAsia="en-GB"/>
              </w:rPr>
            </w:pPr>
          </w:p>
        </w:tc>
        <w:tc>
          <w:tcPr>
            <w:tcW w:w="849" w:type="dxa"/>
            <w:tcBorders>
              <w:top w:val="nil"/>
              <w:left w:val="nil"/>
              <w:bottom w:val="nil"/>
              <w:right w:val="nil"/>
            </w:tcBorders>
            <w:shd w:val="clear" w:color="auto" w:fill="auto"/>
            <w:noWrap/>
            <w:vAlign w:val="bottom"/>
          </w:tcPr>
          <w:p w14:paraId="091A9DA5" w14:textId="77777777" w:rsidR="00CE04B1" w:rsidRPr="00B43B2C" w:rsidRDefault="00CE04B1" w:rsidP="00CE04B1">
            <w:pPr>
              <w:spacing w:after="0" w:line="240" w:lineRule="auto"/>
              <w:jc w:val="center"/>
              <w:rPr>
                <w:rFonts w:eastAsia="Times New Roman" w:cstheme="minorHAnsi"/>
                <w:lang w:eastAsia="en-GB"/>
              </w:rPr>
            </w:pPr>
          </w:p>
        </w:tc>
      </w:tr>
      <w:tr w:rsidR="00CE04B1" w:rsidRPr="00B43B2C" w14:paraId="091A9DA9" w14:textId="77777777" w:rsidTr="00D1748C">
        <w:trPr>
          <w:trHeight w:val="257"/>
        </w:trPr>
        <w:tc>
          <w:tcPr>
            <w:tcW w:w="9214" w:type="dxa"/>
            <w:tcBorders>
              <w:top w:val="nil"/>
              <w:left w:val="nil"/>
              <w:bottom w:val="nil"/>
              <w:right w:val="nil"/>
            </w:tcBorders>
            <w:shd w:val="clear" w:color="auto" w:fill="auto"/>
            <w:noWrap/>
            <w:vAlign w:val="bottom"/>
          </w:tcPr>
          <w:p w14:paraId="091A9DA7" w14:textId="77777777" w:rsidR="00CE04B1" w:rsidRPr="002B005D" w:rsidRDefault="00CE04B1" w:rsidP="00CE04B1">
            <w:pPr>
              <w:spacing w:after="0" w:line="240" w:lineRule="auto"/>
              <w:rPr>
                <w:rFonts w:eastAsia="Times New Roman" w:cstheme="minorHAnsi"/>
                <w:lang w:eastAsia="en-GB"/>
              </w:rPr>
            </w:pPr>
          </w:p>
        </w:tc>
        <w:tc>
          <w:tcPr>
            <w:tcW w:w="849" w:type="dxa"/>
            <w:tcBorders>
              <w:top w:val="nil"/>
              <w:left w:val="nil"/>
              <w:bottom w:val="nil"/>
              <w:right w:val="nil"/>
            </w:tcBorders>
            <w:shd w:val="clear" w:color="auto" w:fill="auto"/>
            <w:noWrap/>
            <w:vAlign w:val="bottom"/>
          </w:tcPr>
          <w:p w14:paraId="091A9DA8" w14:textId="77777777" w:rsidR="00CE04B1" w:rsidRPr="00B43B2C" w:rsidRDefault="00CE04B1" w:rsidP="00CE04B1">
            <w:pPr>
              <w:spacing w:after="0" w:line="240" w:lineRule="auto"/>
              <w:jc w:val="center"/>
              <w:rPr>
                <w:rFonts w:eastAsia="Times New Roman" w:cstheme="minorHAnsi"/>
                <w:lang w:eastAsia="en-GB"/>
              </w:rPr>
            </w:pPr>
          </w:p>
        </w:tc>
      </w:tr>
      <w:tr w:rsidR="00CE04B1" w:rsidRPr="00B43B2C" w14:paraId="091A9DAC" w14:textId="77777777" w:rsidTr="00D1748C">
        <w:trPr>
          <w:trHeight w:val="257"/>
        </w:trPr>
        <w:tc>
          <w:tcPr>
            <w:tcW w:w="9214" w:type="dxa"/>
            <w:tcBorders>
              <w:top w:val="nil"/>
              <w:left w:val="nil"/>
              <w:bottom w:val="nil"/>
              <w:right w:val="nil"/>
            </w:tcBorders>
            <w:shd w:val="clear" w:color="auto" w:fill="auto"/>
            <w:noWrap/>
            <w:vAlign w:val="bottom"/>
          </w:tcPr>
          <w:p w14:paraId="091A9DAA" w14:textId="77777777" w:rsidR="00CE04B1" w:rsidRPr="002B005D" w:rsidRDefault="00CE04B1" w:rsidP="00FA332B">
            <w:pPr>
              <w:spacing w:after="0" w:line="240" w:lineRule="auto"/>
              <w:rPr>
                <w:rFonts w:eastAsia="Times New Roman" w:cstheme="minorHAnsi"/>
                <w:lang w:eastAsia="en-GB"/>
              </w:rPr>
            </w:pPr>
          </w:p>
        </w:tc>
        <w:tc>
          <w:tcPr>
            <w:tcW w:w="849" w:type="dxa"/>
            <w:tcBorders>
              <w:top w:val="nil"/>
              <w:left w:val="nil"/>
              <w:bottom w:val="nil"/>
              <w:right w:val="nil"/>
            </w:tcBorders>
            <w:shd w:val="clear" w:color="auto" w:fill="auto"/>
            <w:noWrap/>
            <w:vAlign w:val="bottom"/>
          </w:tcPr>
          <w:p w14:paraId="091A9DAB" w14:textId="77777777" w:rsidR="00CE04B1" w:rsidRPr="00B43B2C" w:rsidRDefault="00CE04B1" w:rsidP="00CE04B1">
            <w:pPr>
              <w:spacing w:after="0" w:line="240" w:lineRule="auto"/>
              <w:jc w:val="right"/>
              <w:rPr>
                <w:rFonts w:eastAsia="Times New Roman" w:cstheme="minorHAnsi"/>
                <w:lang w:eastAsia="en-GB"/>
              </w:rPr>
            </w:pPr>
          </w:p>
        </w:tc>
      </w:tr>
      <w:tr w:rsidR="00CE04B1" w:rsidRPr="004645BE" w14:paraId="091A9DE6" w14:textId="77777777" w:rsidTr="00D1748C">
        <w:trPr>
          <w:trHeight w:val="257"/>
        </w:trPr>
        <w:tc>
          <w:tcPr>
            <w:tcW w:w="9214" w:type="dxa"/>
            <w:tcBorders>
              <w:top w:val="nil"/>
              <w:left w:val="nil"/>
              <w:bottom w:val="nil"/>
              <w:right w:val="nil"/>
            </w:tcBorders>
            <w:shd w:val="clear" w:color="auto" w:fill="auto"/>
            <w:noWrap/>
            <w:vAlign w:val="bottom"/>
          </w:tcPr>
          <w:p w14:paraId="091A9DAD" w14:textId="77777777" w:rsidR="00CE04B1" w:rsidRPr="002B005D" w:rsidRDefault="00E1064F" w:rsidP="00D1748C">
            <w:pPr>
              <w:spacing w:after="0" w:line="240" w:lineRule="auto"/>
              <w:ind w:right="379"/>
              <w:jc w:val="both"/>
              <w:rPr>
                <w:rFonts w:eastAsia="Times New Roman" w:cstheme="minorHAnsi"/>
                <w:lang w:eastAsia="en-GB"/>
              </w:rPr>
            </w:pPr>
            <w:r w:rsidRPr="002B005D">
              <w:rPr>
                <w:rFonts w:eastAsia="Times New Roman" w:cstheme="minorHAnsi"/>
                <w:lang w:eastAsia="en-GB"/>
              </w:rPr>
              <w:t xml:space="preserve">Passes for </w:t>
            </w:r>
            <w:r w:rsidR="00A95562" w:rsidRPr="002B005D">
              <w:rPr>
                <w:rFonts w:eastAsia="Times New Roman" w:cstheme="minorHAnsi"/>
                <w:lang w:eastAsia="en-GB"/>
              </w:rPr>
              <w:t>staff parking in the s</w:t>
            </w:r>
            <w:r w:rsidR="00CE04B1" w:rsidRPr="002B005D">
              <w:rPr>
                <w:rFonts w:eastAsia="Times New Roman" w:cstheme="minorHAnsi"/>
                <w:lang w:eastAsia="en-GB"/>
              </w:rPr>
              <w:t>hort stay</w:t>
            </w:r>
            <w:r w:rsidR="00A95562" w:rsidRPr="002B005D">
              <w:rPr>
                <w:rFonts w:eastAsia="Times New Roman" w:cstheme="minorHAnsi"/>
                <w:lang w:eastAsia="en-GB"/>
              </w:rPr>
              <w:t xml:space="preserve"> multi-storey</w:t>
            </w:r>
            <w:r w:rsidR="00CE04B1" w:rsidRPr="002B005D">
              <w:rPr>
                <w:rFonts w:eastAsia="Times New Roman" w:cstheme="minorHAnsi"/>
                <w:lang w:eastAsia="en-GB"/>
              </w:rPr>
              <w:t xml:space="preserve"> car park</w:t>
            </w:r>
            <w:r w:rsidR="00A95562" w:rsidRPr="002B005D">
              <w:rPr>
                <w:rFonts w:eastAsia="Times New Roman" w:cstheme="minorHAnsi"/>
                <w:lang w:eastAsia="en-GB"/>
              </w:rPr>
              <w:t xml:space="preserve"> </w:t>
            </w:r>
            <w:r w:rsidRPr="002B005D">
              <w:rPr>
                <w:rFonts w:eastAsia="Times New Roman" w:cstheme="minorHAnsi"/>
                <w:lang w:eastAsia="en-GB"/>
              </w:rPr>
              <w:t xml:space="preserve">are </w:t>
            </w:r>
            <w:r w:rsidRPr="002B005D">
              <w:rPr>
                <w:rFonts w:eastAsia="Times New Roman" w:cstheme="minorHAnsi"/>
                <w:u w:val="single"/>
                <w:lang w:eastAsia="en-GB"/>
              </w:rPr>
              <w:t xml:space="preserve">strictly limited to parking </w:t>
            </w:r>
            <w:r w:rsidR="00A95562" w:rsidRPr="002B005D">
              <w:rPr>
                <w:rFonts w:eastAsia="Times New Roman" w:cstheme="minorHAnsi"/>
                <w:u w:val="single"/>
                <w:lang w:eastAsia="en-GB"/>
              </w:rPr>
              <w:t xml:space="preserve">on the top floor </w:t>
            </w:r>
            <w:r w:rsidRPr="002B005D">
              <w:rPr>
                <w:rFonts w:eastAsia="Times New Roman" w:cstheme="minorHAnsi"/>
                <w:u w:val="single"/>
                <w:lang w:eastAsia="en-GB"/>
              </w:rPr>
              <w:t xml:space="preserve">(open deck) </w:t>
            </w:r>
            <w:r w:rsidR="00A95562" w:rsidRPr="002B005D">
              <w:rPr>
                <w:rFonts w:eastAsia="Times New Roman" w:cstheme="minorHAnsi"/>
                <w:u w:val="single"/>
                <w:lang w:eastAsia="en-GB"/>
              </w:rPr>
              <w:t>of the car park</w:t>
            </w:r>
            <w:r w:rsidRPr="002B005D">
              <w:rPr>
                <w:rFonts w:eastAsia="Times New Roman" w:cstheme="minorHAnsi"/>
                <w:u w:val="single"/>
                <w:lang w:eastAsia="en-GB"/>
              </w:rPr>
              <w:t xml:space="preserve"> only</w:t>
            </w:r>
            <w:r w:rsidR="001E3CD1" w:rsidRPr="002B005D">
              <w:rPr>
                <w:rFonts w:eastAsia="Times New Roman" w:cstheme="minorHAnsi"/>
                <w:u w:val="single"/>
                <w:lang w:eastAsia="en-GB"/>
              </w:rPr>
              <w:t xml:space="preserve"> and only whilst on duty at Southampton Airport</w:t>
            </w:r>
            <w:r w:rsidR="00A95562" w:rsidRPr="002B005D">
              <w:rPr>
                <w:rFonts w:eastAsia="Times New Roman" w:cstheme="minorHAnsi"/>
                <w:lang w:eastAsia="en-GB"/>
              </w:rPr>
              <w:t>.</w:t>
            </w:r>
            <w:r w:rsidRPr="002B005D">
              <w:rPr>
                <w:rFonts w:eastAsia="Times New Roman" w:cstheme="minorHAnsi"/>
                <w:lang w:eastAsia="en-GB"/>
              </w:rPr>
              <w:t xml:space="preserve"> In the event this requirement is not complied with the staff pass may be suspended or withdrawn.</w:t>
            </w:r>
          </w:p>
          <w:p w14:paraId="091A9DAE" w14:textId="77777777" w:rsidR="00A95562" w:rsidRPr="002B005D" w:rsidRDefault="00A95562" w:rsidP="00D1748C">
            <w:pPr>
              <w:spacing w:after="0" w:line="240" w:lineRule="auto"/>
              <w:ind w:right="379"/>
              <w:jc w:val="both"/>
              <w:rPr>
                <w:rFonts w:eastAsia="Times New Roman" w:cstheme="minorHAnsi"/>
                <w:color w:val="000000" w:themeColor="text1"/>
                <w:lang w:eastAsia="en-GB"/>
              </w:rPr>
            </w:pPr>
          </w:p>
          <w:p w14:paraId="091A9DAF" w14:textId="77777777" w:rsidR="001E3CD1" w:rsidRPr="002B005D" w:rsidRDefault="001E3CD1" w:rsidP="00D1748C">
            <w:pPr>
              <w:spacing w:after="0" w:line="240" w:lineRule="auto"/>
              <w:ind w:right="379"/>
              <w:jc w:val="both"/>
              <w:rPr>
                <w:rFonts w:eastAsia="Times New Roman" w:cstheme="minorHAnsi"/>
                <w:i/>
                <w:color w:val="000000" w:themeColor="text1"/>
                <w:lang w:eastAsia="en-GB"/>
              </w:rPr>
            </w:pPr>
            <w:r w:rsidRPr="002B005D">
              <w:rPr>
                <w:rFonts w:eastAsia="Times New Roman" w:cstheme="minorHAnsi"/>
                <w:i/>
                <w:color w:val="000000" w:themeColor="text1"/>
                <w:lang w:eastAsia="en-GB"/>
              </w:rPr>
              <w:t>Upgrades to the Short Stay car park is controlled by a Proximity Card. Any new issues of cards or replacements for lost or damaged cards (excluding fair wear and tear) will be subject to a charge of £10 (ex VAT). Cards are non-transferable and no refund is given for returned cards.</w:t>
            </w:r>
          </w:p>
          <w:p w14:paraId="091A9DB0" w14:textId="77777777" w:rsidR="001E3CD1" w:rsidRPr="002B005D" w:rsidRDefault="001E3CD1" w:rsidP="00D1748C">
            <w:pPr>
              <w:spacing w:after="0" w:line="240" w:lineRule="auto"/>
              <w:ind w:right="379"/>
              <w:jc w:val="both"/>
              <w:rPr>
                <w:rFonts w:eastAsia="Times New Roman" w:cstheme="minorHAnsi"/>
                <w:lang w:eastAsia="en-GB"/>
              </w:rPr>
            </w:pPr>
          </w:p>
          <w:p w14:paraId="091A9DB1" w14:textId="77777777" w:rsidR="001D25BC" w:rsidRPr="002B005D" w:rsidRDefault="001D25BC" w:rsidP="00D1748C">
            <w:pPr>
              <w:spacing w:after="0" w:line="240" w:lineRule="auto"/>
              <w:ind w:right="379"/>
              <w:jc w:val="both"/>
              <w:rPr>
                <w:rFonts w:eastAsia="Times New Roman" w:cstheme="minorHAnsi"/>
                <w:lang w:eastAsia="en-GB"/>
              </w:rPr>
            </w:pPr>
            <w:r w:rsidRPr="002B005D">
              <w:rPr>
                <w:rFonts w:eastAsia="Times New Roman" w:cstheme="minorHAnsi"/>
                <w:lang w:eastAsia="en-GB"/>
              </w:rPr>
              <w:t>All passes are sold subject to availability.</w:t>
            </w:r>
          </w:p>
          <w:p w14:paraId="091A9DB2" w14:textId="77777777" w:rsidR="001D25BC" w:rsidRPr="002B005D" w:rsidRDefault="001D25BC" w:rsidP="00D1748C">
            <w:pPr>
              <w:spacing w:after="0" w:line="240" w:lineRule="auto"/>
              <w:ind w:right="379"/>
              <w:jc w:val="both"/>
              <w:rPr>
                <w:rFonts w:eastAsia="Times New Roman" w:cstheme="minorHAnsi"/>
                <w:lang w:eastAsia="en-GB"/>
              </w:rPr>
            </w:pPr>
          </w:p>
          <w:p w14:paraId="091A9DB3" w14:textId="77777777" w:rsidR="00A95562" w:rsidRPr="002B005D" w:rsidRDefault="00A95562" w:rsidP="00D1748C">
            <w:pPr>
              <w:spacing w:after="0" w:line="240" w:lineRule="auto"/>
              <w:ind w:right="379"/>
              <w:jc w:val="both"/>
              <w:rPr>
                <w:rFonts w:eastAsia="Times New Roman" w:cstheme="minorHAnsi"/>
                <w:lang w:eastAsia="en-GB"/>
              </w:rPr>
            </w:pPr>
            <w:proofErr w:type="gramStart"/>
            <w:r w:rsidRPr="002B005D">
              <w:rPr>
                <w:rFonts w:eastAsia="Times New Roman" w:cstheme="minorHAnsi"/>
                <w:lang w:eastAsia="en-GB"/>
              </w:rPr>
              <w:t xml:space="preserve">In the event </w:t>
            </w:r>
            <w:r w:rsidR="001D25BC" w:rsidRPr="002B005D">
              <w:rPr>
                <w:rFonts w:eastAsia="Times New Roman" w:cstheme="minorHAnsi"/>
                <w:lang w:eastAsia="en-GB"/>
              </w:rPr>
              <w:t>that</w:t>
            </w:r>
            <w:proofErr w:type="gramEnd"/>
            <w:r w:rsidR="001D25BC" w:rsidRPr="002B005D">
              <w:rPr>
                <w:rFonts w:eastAsia="Times New Roman" w:cstheme="minorHAnsi"/>
                <w:lang w:eastAsia="en-GB"/>
              </w:rPr>
              <w:t xml:space="preserve"> </w:t>
            </w:r>
            <w:r w:rsidRPr="002B005D">
              <w:rPr>
                <w:rFonts w:eastAsia="Times New Roman" w:cstheme="minorHAnsi"/>
                <w:lang w:eastAsia="en-GB"/>
              </w:rPr>
              <w:t xml:space="preserve">capacity </w:t>
            </w:r>
            <w:r w:rsidR="001D25BC" w:rsidRPr="002B005D">
              <w:rPr>
                <w:rFonts w:eastAsia="Times New Roman" w:cstheme="minorHAnsi"/>
                <w:lang w:eastAsia="en-GB"/>
              </w:rPr>
              <w:t xml:space="preserve">is </w:t>
            </w:r>
            <w:r w:rsidR="00E1064F" w:rsidRPr="002B005D">
              <w:rPr>
                <w:rFonts w:eastAsia="Times New Roman" w:cstheme="minorHAnsi"/>
                <w:lang w:eastAsia="en-GB"/>
              </w:rPr>
              <w:t xml:space="preserve">at risk of being </w:t>
            </w:r>
            <w:r w:rsidRPr="002B005D">
              <w:rPr>
                <w:rFonts w:eastAsia="Times New Roman" w:cstheme="minorHAnsi"/>
                <w:lang w:eastAsia="en-GB"/>
              </w:rPr>
              <w:t>reached in the short stay multi-stor</w:t>
            </w:r>
            <w:r w:rsidR="00411BC9" w:rsidRPr="002B005D">
              <w:rPr>
                <w:rFonts w:eastAsia="Times New Roman" w:cstheme="minorHAnsi"/>
                <w:lang w:eastAsia="en-GB"/>
              </w:rPr>
              <w:t>e</w:t>
            </w:r>
            <w:r w:rsidRPr="002B005D">
              <w:rPr>
                <w:rFonts w:eastAsia="Times New Roman" w:cstheme="minorHAnsi"/>
                <w:lang w:eastAsia="en-GB"/>
              </w:rPr>
              <w:t>y car park</w:t>
            </w:r>
            <w:r w:rsidR="00E1064F" w:rsidRPr="002B005D">
              <w:rPr>
                <w:rFonts w:eastAsia="Times New Roman" w:cstheme="minorHAnsi"/>
                <w:lang w:eastAsia="en-GB"/>
              </w:rPr>
              <w:t xml:space="preserve">, short stay car park passes may be revoked and affected </w:t>
            </w:r>
            <w:r w:rsidRPr="002B005D">
              <w:rPr>
                <w:rFonts w:eastAsia="Times New Roman" w:cstheme="minorHAnsi"/>
                <w:lang w:eastAsia="en-GB"/>
              </w:rPr>
              <w:t xml:space="preserve">airport staff </w:t>
            </w:r>
            <w:r w:rsidR="00E1064F" w:rsidRPr="002B005D">
              <w:rPr>
                <w:rFonts w:eastAsia="Times New Roman" w:cstheme="minorHAnsi"/>
                <w:lang w:eastAsia="en-GB"/>
              </w:rPr>
              <w:t xml:space="preserve">may </w:t>
            </w:r>
            <w:r w:rsidRPr="002B005D">
              <w:rPr>
                <w:rFonts w:eastAsia="Times New Roman" w:cstheme="minorHAnsi"/>
                <w:lang w:eastAsia="en-GB"/>
              </w:rPr>
              <w:t xml:space="preserve">be required to transfer temporarily </w:t>
            </w:r>
            <w:r w:rsidR="00E1064F" w:rsidRPr="002B005D">
              <w:rPr>
                <w:rFonts w:eastAsia="Times New Roman" w:cstheme="minorHAnsi"/>
                <w:lang w:eastAsia="en-GB"/>
              </w:rPr>
              <w:t xml:space="preserve">or permanently </w:t>
            </w:r>
            <w:r w:rsidRPr="002B005D">
              <w:rPr>
                <w:rFonts w:eastAsia="Times New Roman" w:cstheme="minorHAnsi"/>
                <w:lang w:eastAsia="en-GB"/>
              </w:rPr>
              <w:t xml:space="preserve">to the long stay car park.  In this case a pro rata refund </w:t>
            </w:r>
            <w:r w:rsidR="009B36CD" w:rsidRPr="002B005D">
              <w:rPr>
                <w:rFonts w:eastAsia="Times New Roman" w:cstheme="minorHAnsi"/>
                <w:lang w:eastAsia="en-GB"/>
              </w:rPr>
              <w:t xml:space="preserve">for the short stay parking pass upgrade </w:t>
            </w:r>
            <w:r w:rsidRPr="002B005D">
              <w:rPr>
                <w:rFonts w:eastAsia="Times New Roman" w:cstheme="minorHAnsi"/>
                <w:lang w:eastAsia="en-GB"/>
              </w:rPr>
              <w:t>will be issued</w:t>
            </w:r>
            <w:r w:rsidR="009B36CD" w:rsidRPr="002B005D">
              <w:rPr>
                <w:rFonts w:eastAsia="Times New Roman" w:cstheme="minorHAnsi"/>
                <w:lang w:eastAsia="en-GB"/>
              </w:rPr>
              <w:t>.</w:t>
            </w:r>
          </w:p>
          <w:p w14:paraId="091A9DB4" w14:textId="77777777" w:rsidR="001D25BC" w:rsidRPr="002B005D" w:rsidRDefault="001D25BC" w:rsidP="00D1748C">
            <w:pPr>
              <w:spacing w:after="0" w:line="240" w:lineRule="auto"/>
              <w:ind w:right="379"/>
              <w:jc w:val="both"/>
              <w:rPr>
                <w:rFonts w:eastAsia="Times New Roman" w:cstheme="minorHAnsi"/>
                <w:lang w:eastAsia="en-GB"/>
              </w:rPr>
            </w:pPr>
          </w:p>
          <w:p w14:paraId="091A9DB5" w14:textId="77777777" w:rsidR="00DB338C" w:rsidRPr="002B005D" w:rsidRDefault="001D25BC" w:rsidP="00D1748C">
            <w:pPr>
              <w:spacing w:after="0" w:line="240" w:lineRule="auto"/>
              <w:ind w:right="379"/>
              <w:jc w:val="both"/>
              <w:rPr>
                <w:rFonts w:eastAsia="Times New Roman" w:cstheme="minorHAnsi"/>
                <w:lang w:eastAsia="en-GB"/>
              </w:rPr>
            </w:pPr>
            <w:r w:rsidRPr="002B005D">
              <w:rPr>
                <w:rFonts w:eastAsia="Times New Roman" w:cstheme="minorHAnsi"/>
                <w:lang w:eastAsia="en-GB"/>
              </w:rPr>
              <w:t xml:space="preserve">* </w:t>
            </w:r>
            <w:r w:rsidR="00DB338C" w:rsidRPr="002B005D">
              <w:rPr>
                <w:rFonts w:eastAsia="Times New Roman" w:cstheme="minorHAnsi"/>
                <w:lang w:eastAsia="en-GB"/>
              </w:rPr>
              <w:t xml:space="preserve">If a requested </w:t>
            </w:r>
            <w:r w:rsidR="005A695E" w:rsidRPr="002B005D">
              <w:rPr>
                <w:rFonts w:eastAsia="Times New Roman" w:cstheme="minorHAnsi"/>
                <w:lang w:eastAsia="en-GB"/>
              </w:rPr>
              <w:t xml:space="preserve">pass </w:t>
            </w:r>
            <w:r w:rsidR="00DB338C" w:rsidRPr="002B005D">
              <w:rPr>
                <w:rFonts w:eastAsia="Times New Roman" w:cstheme="minorHAnsi"/>
                <w:lang w:eastAsia="en-GB"/>
              </w:rPr>
              <w:t xml:space="preserve">straddles the seasonal </w:t>
            </w:r>
            <w:proofErr w:type="gramStart"/>
            <w:r w:rsidR="00DB338C" w:rsidRPr="002B005D">
              <w:rPr>
                <w:rFonts w:eastAsia="Times New Roman" w:cstheme="minorHAnsi"/>
                <w:lang w:eastAsia="en-GB"/>
              </w:rPr>
              <w:t>periods</w:t>
            </w:r>
            <w:proofErr w:type="gramEnd"/>
            <w:r w:rsidR="00DB338C" w:rsidRPr="002B005D">
              <w:rPr>
                <w:rFonts w:eastAsia="Times New Roman" w:cstheme="minorHAnsi"/>
                <w:lang w:eastAsia="en-GB"/>
              </w:rPr>
              <w:t xml:space="preserve"> then the price for that </w:t>
            </w:r>
            <w:r w:rsidR="005A695E" w:rsidRPr="002B005D">
              <w:rPr>
                <w:rFonts w:eastAsia="Times New Roman" w:cstheme="minorHAnsi"/>
                <w:lang w:eastAsia="en-GB"/>
              </w:rPr>
              <w:t>pass</w:t>
            </w:r>
            <w:r w:rsidR="00DB338C" w:rsidRPr="002B005D">
              <w:rPr>
                <w:rFonts w:eastAsia="Times New Roman" w:cstheme="minorHAnsi"/>
                <w:lang w:eastAsia="en-GB"/>
              </w:rPr>
              <w:t xml:space="preserve"> will be determined by using a per day rate derived from the seasonal rates and applied pro-rata.</w:t>
            </w:r>
          </w:p>
          <w:p w14:paraId="091A9DB6" w14:textId="77777777" w:rsidR="00DB338C" w:rsidRPr="002B005D" w:rsidRDefault="00DB338C" w:rsidP="00D1748C">
            <w:pPr>
              <w:spacing w:after="0" w:line="240" w:lineRule="auto"/>
              <w:ind w:right="379"/>
              <w:rPr>
                <w:rFonts w:eastAsia="Times New Roman" w:cstheme="minorHAnsi"/>
                <w:lang w:eastAsia="en-GB"/>
              </w:rPr>
            </w:pPr>
          </w:p>
          <w:p w14:paraId="091A9DB7" w14:textId="77777777" w:rsidR="00DB338C" w:rsidRPr="002B005D" w:rsidRDefault="00DB338C" w:rsidP="00D1748C">
            <w:pPr>
              <w:spacing w:after="0" w:line="240" w:lineRule="auto"/>
              <w:ind w:right="379"/>
              <w:rPr>
                <w:rFonts w:eastAsia="Times New Roman" w:cstheme="minorHAnsi"/>
                <w:lang w:eastAsia="en-GB"/>
              </w:rPr>
            </w:pPr>
            <w:r w:rsidRPr="002B005D">
              <w:rPr>
                <w:rFonts w:eastAsia="Times New Roman" w:cstheme="minorHAnsi"/>
                <w:lang w:eastAsia="en-GB"/>
              </w:rPr>
              <w:t>Passes may be cancelled by the staff member at any time for a refund of the unexpired element</w:t>
            </w:r>
            <w:r w:rsidR="00096CF9" w:rsidRPr="002B005D">
              <w:rPr>
                <w:rFonts w:eastAsia="Times New Roman" w:cstheme="minorHAnsi"/>
                <w:lang w:eastAsia="en-GB"/>
              </w:rPr>
              <w:t xml:space="preserve"> however there will be no refund of the card issuance charge element</w:t>
            </w:r>
            <w:r w:rsidRPr="002B005D">
              <w:rPr>
                <w:rFonts w:eastAsia="Times New Roman" w:cstheme="minorHAnsi"/>
                <w:lang w:eastAsia="en-GB"/>
              </w:rPr>
              <w:t>.</w:t>
            </w:r>
          </w:p>
          <w:p w14:paraId="091A9DB8" w14:textId="77777777" w:rsidR="004616CC" w:rsidRPr="002B005D" w:rsidRDefault="004616CC" w:rsidP="004978D1">
            <w:pPr>
              <w:spacing w:after="0" w:line="240" w:lineRule="auto"/>
              <w:rPr>
                <w:rFonts w:eastAsia="Times New Roman" w:cstheme="minorHAnsi"/>
                <w:lang w:eastAsia="en-GB"/>
              </w:rPr>
            </w:pPr>
          </w:p>
          <w:p w14:paraId="091A9DB9" w14:textId="77777777" w:rsidR="00FB5F79" w:rsidRPr="002B005D" w:rsidRDefault="00FB5F79" w:rsidP="004978D1">
            <w:pPr>
              <w:spacing w:after="0" w:line="240" w:lineRule="auto"/>
              <w:rPr>
                <w:rFonts w:eastAsia="Times New Roman" w:cstheme="minorHAnsi"/>
                <w:lang w:eastAsia="en-GB"/>
              </w:rPr>
            </w:pPr>
          </w:p>
          <w:p w14:paraId="091A9DBA" w14:textId="77777777" w:rsidR="00FB5F79" w:rsidRPr="002B005D" w:rsidRDefault="000E3695" w:rsidP="00411BC9">
            <w:pPr>
              <w:pStyle w:val="ListParagraph"/>
              <w:numPr>
                <w:ilvl w:val="0"/>
                <w:numId w:val="8"/>
              </w:numPr>
              <w:spacing w:line="240" w:lineRule="auto"/>
              <w:ind w:left="686" w:hanging="686"/>
              <w:rPr>
                <w:rFonts w:cstheme="minorHAnsi"/>
                <w:b/>
                <w:sz w:val="28"/>
              </w:rPr>
            </w:pPr>
            <w:r w:rsidRPr="002B005D">
              <w:rPr>
                <w:rFonts w:cstheme="minorHAnsi"/>
                <w:b/>
                <w:sz w:val="28"/>
              </w:rPr>
              <w:t xml:space="preserve">Security </w:t>
            </w:r>
            <w:r w:rsidR="001C04A2" w:rsidRPr="002B005D">
              <w:rPr>
                <w:rFonts w:cstheme="minorHAnsi"/>
                <w:b/>
                <w:sz w:val="28"/>
              </w:rPr>
              <w:t>Passes</w:t>
            </w:r>
          </w:p>
          <w:tbl>
            <w:tblPr>
              <w:tblW w:w="9099" w:type="dxa"/>
              <w:tblLook w:val="04A0" w:firstRow="1" w:lastRow="0" w:firstColumn="1" w:lastColumn="0" w:noHBand="0" w:noVBand="1"/>
            </w:tblPr>
            <w:tblGrid>
              <w:gridCol w:w="7462"/>
              <w:gridCol w:w="1637"/>
            </w:tblGrid>
            <w:tr w:rsidR="009A667F" w:rsidRPr="002B005D" w14:paraId="091A9DBD" w14:textId="77777777" w:rsidTr="00B150D0">
              <w:trPr>
                <w:trHeight w:val="306"/>
              </w:trPr>
              <w:tc>
                <w:tcPr>
                  <w:tcW w:w="7462" w:type="dxa"/>
                  <w:tcBorders>
                    <w:top w:val="nil"/>
                    <w:left w:val="nil"/>
                    <w:bottom w:val="nil"/>
                    <w:right w:val="nil"/>
                  </w:tcBorders>
                  <w:shd w:val="clear" w:color="auto" w:fill="auto"/>
                  <w:noWrap/>
                  <w:vAlign w:val="bottom"/>
                  <w:hideMark/>
                </w:tcPr>
                <w:p w14:paraId="091A9DBB" w14:textId="77777777" w:rsidR="00C048D9" w:rsidRPr="002B005D" w:rsidRDefault="00C048D9" w:rsidP="004978D1">
                  <w:pPr>
                    <w:spacing w:after="0" w:line="240" w:lineRule="auto"/>
                    <w:rPr>
                      <w:rFonts w:eastAsia="Times New Roman" w:cstheme="minorHAnsi"/>
                      <w:b/>
                      <w:lang w:eastAsia="en-GB"/>
                    </w:rPr>
                  </w:pPr>
                  <w:r w:rsidRPr="002B005D">
                    <w:rPr>
                      <w:rFonts w:eastAsia="Times New Roman" w:cstheme="minorHAnsi"/>
                      <w:b/>
                      <w:lang w:eastAsia="en-GB"/>
                    </w:rPr>
                    <w:t xml:space="preserve">Full </w:t>
                  </w:r>
                  <w:proofErr w:type="gramStart"/>
                  <w:r w:rsidRPr="002B005D">
                    <w:rPr>
                      <w:rFonts w:eastAsia="Times New Roman" w:cstheme="minorHAnsi"/>
                      <w:b/>
                      <w:lang w:eastAsia="en-GB"/>
                    </w:rPr>
                    <w:t>5 year</w:t>
                  </w:r>
                  <w:proofErr w:type="gramEnd"/>
                  <w:r w:rsidRPr="002B005D">
                    <w:rPr>
                      <w:rFonts w:eastAsia="Times New Roman" w:cstheme="minorHAnsi"/>
                      <w:b/>
                      <w:lang w:eastAsia="en-GB"/>
                    </w:rPr>
                    <w:t xml:space="preserve"> pass</w:t>
                  </w:r>
                </w:p>
              </w:tc>
              <w:tc>
                <w:tcPr>
                  <w:tcW w:w="1637" w:type="dxa"/>
                  <w:tcBorders>
                    <w:top w:val="nil"/>
                    <w:left w:val="nil"/>
                    <w:bottom w:val="nil"/>
                    <w:right w:val="nil"/>
                  </w:tcBorders>
                  <w:shd w:val="clear" w:color="auto" w:fill="auto"/>
                  <w:noWrap/>
                  <w:vAlign w:val="bottom"/>
                  <w:hideMark/>
                </w:tcPr>
                <w:p w14:paraId="091A9DBC" w14:textId="77777777" w:rsidR="00C048D9" w:rsidRPr="002B005D" w:rsidRDefault="00DF55ED" w:rsidP="004978D1">
                  <w:pPr>
                    <w:spacing w:after="0" w:line="240" w:lineRule="auto"/>
                    <w:rPr>
                      <w:rFonts w:eastAsia="Times New Roman" w:cstheme="minorHAnsi"/>
                      <w:color w:val="000000"/>
                      <w:lang w:eastAsia="en-GB"/>
                    </w:rPr>
                  </w:pPr>
                  <w:r w:rsidRPr="002B005D">
                    <w:rPr>
                      <w:rFonts w:eastAsia="Times New Roman" w:cstheme="minorHAnsi"/>
                      <w:color w:val="000000"/>
                      <w:lang w:eastAsia="en-GB"/>
                    </w:rPr>
                    <w:t xml:space="preserve">                     £</w:t>
                  </w:r>
                </w:p>
              </w:tc>
            </w:tr>
            <w:tr w:rsidR="009A667F" w:rsidRPr="002B005D" w14:paraId="091A9DC0" w14:textId="77777777" w:rsidTr="00B150D0">
              <w:trPr>
                <w:trHeight w:val="306"/>
              </w:trPr>
              <w:tc>
                <w:tcPr>
                  <w:tcW w:w="7462" w:type="dxa"/>
                  <w:tcBorders>
                    <w:top w:val="nil"/>
                    <w:left w:val="nil"/>
                    <w:bottom w:val="nil"/>
                    <w:right w:val="nil"/>
                  </w:tcBorders>
                  <w:shd w:val="clear" w:color="auto" w:fill="auto"/>
                  <w:noWrap/>
                  <w:vAlign w:val="bottom"/>
                  <w:hideMark/>
                </w:tcPr>
                <w:p w14:paraId="091A9DBE" w14:textId="77777777" w:rsidR="00C048D9" w:rsidRPr="002B005D" w:rsidRDefault="00C048D9" w:rsidP="004978D1">
                  <w:pPr>
                    <w:spacing w:after="0" w:line="240" w:lineRule="auto"/>
                    <w:ind w:firstLineChars="100" w:firstLine="220"/>
                    <w:rPr>
                      <w:rFonts w:eastAsia="Times New Roman" w:cstheme="minorHAnsi"/>
                      <w:lang w:eastAsia="en-GB"/>
                    </w:rPr>
                  </w:pPr>
                  <w:r w:rsidRPr="002B005D">
                    <w:rPr>
                      <w:rFonts w:eastAsia="Times New Roman" w:cstheme="minorHAnsi"/>
                      <w:lang w:eastAsia="en-GB"/>
                    </w:rPr>
                    <w:t>Initial Issue</w:t>
                  </w:r>
                </w:p>
              </w:tc>
              <w:tc>
                <w:tcPr>
                  <w:tcW w:w="1637" w:type="dxa"/>
                  <w:tcBorders>
                    <w:top w:val="nil"/>
                    <w:left w:val="nil"/>
                    <w:bottom w:val="nil"/>
                    <w:right w:val="nil"/>
                  </w:tcBorders>
                  <w:shd w:val="clear" w:color="auto" w:fill="auto"/>
                  <w:noWrap/>
                  <w:vAlign w:val="bottom"/>
                  <w:hideMark/>
                </w:tcPr>
                <w:p w14:paraId="091A9DBF" w14:textId="44049C01" w:rsidR="00C048D9" w:rsidRPr="002B005D" w:rsidRDefault="00F23461" w:rsidP="00B47540">
                  <w:pPr>
                    <w:spacing w:after="0" w:line="240" w:lineRule="auto"/>
                    <w:jc w:val="right"/>
                    <w:rPr>
                      <w:rFonts w:eastAsia="Times New Roman" w:cstheme="minorHAnsi"/>
                      <w:color w:val="000000"/>
                      <w:lang w:eastAsia="en-GB"/>
                    </w:rPr>
                  </w:pPr>
                  <w:r w:rsidRPr="002B005D">
                    <w:rPr>
                      <w:rFonts w:eastAsia="Times New Roman" w:cstheme="minorHAnsi"/>
                      <w:color w:val="000000"/>
                      <w:lang w:eastAsia="en-GB"/>
                    </w:rPr>
                    <w:t>126.53</w:t>
                  </w:r>
                  <w:r w:rsidR="00575702" w:rsidRPr="002B005D">
                    <w:rPr>
                      <w:rFonts w:eastAsia="Times New Roman" w:cstheme="minorHAnsi"/>
                      <w:color w:val="000000"/>
                      <w:lang w:eastAsia="en-GB"/>
                    </w:rPr>
                    <w:t xml:space="preserve"> </w:t>
                  </w:r>
                </w:p>
              </w:tc>
            </w:tr>
            <w:tr w:rsidR="009A667F" w:rsidRPr="002B005D" w14:paraId="091A9DC3" w14:textId="77777777" w:rsidTr="00B150D0">
              <w:trPr>
                <w:trHeight w:val="306"/>
              </w:trPr>
              <w:tc>
                <w:tcPr>
                  <w:tcW w:w="7462" w:type="dxa"/>
                  <w:tcBorders>
                    <w:top w:val="nil"/>
                    <w:left w:val="nil"/>
                    <w:bottom w:val="nil"/>
                    <w:right w:val="nil"/>
                  </w:tcBorders>
                  <w:shd w:val="clear" w:color="auto" w:fill="auto"/>
                  <w:noWrap/>
                  <w:vAlign w:val="bottom"/>
                  <w:hideMark/>
                </w:tcPr>
                <w:p w14:paraId="091A9DC1" w14:textId="77777777" w:rsidR="00C048D9" w:rsidRPr="002B005D" w:rsidRDefault="00C048D9" w:rsidP="004978D1">
                  <w:pPr>
                    <w:spacing w:after="0" w:line="240" w:lineRule="auto"/>
                    <w:ind w:firstLineChars="100" w:firstLine="220"/>
                    <w:rPr>
                      <w:rFonts w:eastAsia="Times New Roman" w:cstheme="minorHAnsi"/>
                      <w:lang w:eastAsia="en-GB"/>
                    </w:rPr>
                  </w:pPr>
                  <w:r w:rsidRPr="002B005D">
                    <w:rPr>
                      <w:rFonts w:eastAsia="Times New Roman" w:cstheme="minorHAnsi"/>
                      <w:lang w:eastAsia="en-GB"/>
                    </w:rPr>
                    <w:t>Re-issues</w:t>
                  </w:r>
                </w:p>
              </w:tc>
              <w:tc>
                <w:tcPr>
                  <w:tcW w:w="1637" w:type="dxa"/>
                  <w:tcBorders>
                    <w:top w:val="nil"/>
                    <w:left w:val="nil"/>
                    <w:bottom w:val="nil"/>
                    <w:right w:val="nil"/>
                  </w:tcBorders>
                  <w:shd w:val="clear" w:color="auto" w:fill="auto"/>
                  <w:noWrap/>
                  <w:vAlign w:val="bottom"/>
                  <w:hideMark/>
                </w:tcPr>
                <w:p w14:paraId="091A9DC2" w14:textId="77777777" w:rsidR="00C048D9" w:rsidRPr="002B005D" w:rsidRDefault="00C048D9" w:rsidP="004978D1">
                  <w:pPr>
                    <w:spacing w:after="0" w:line="240" w:lineRule="auto"/>
                    <w:jc w:val="right"/>
                    <w:rPr>
                      <w:rFonts w:eastAsia="Times New Roman" w:cstheme="minorHAnsi"/>
                      <w:color w:val="000000"/>
                      <w:lang w:eastAsia="en-GB"/>
                    </w:rPr>
                  </w:pPr>
                </w:p>
              </w:tc>
            </w:tr>
            <w:tr w:rsidR="009A667F" w:rsidRPr="002B005D" w14:paraId="091A9DC6" w14:textId="77777777" w:rsidTr="00B150D0">
              <w:trPr>
                <w:trHeight w:val="306"/>
              </w:trPr>
              <w:tc>
                <w:tcPr>
                  <w:tcW w:w="7462" w:type="dxa"/>
                  <w:tcBorders>
                    <w:top w:val="nil"/>
                    <w:left w:val="nil"/>
                    <w:bottom w:val="nil"/>
                    <w:right w:val="nil"/>
                  </w:tcBorders>
                  <w:shd w:val="clear" w:color="auto" w:fill="auto"/>
                  <w:noWrap/>
                  <w:vAlign w:val="bottom"/>
                  <w:hideMark/>
                </w:tcPr>
                <w:p w14:paraId="091A9DC4" w14:textId="77777777" w:rsidR="00C048D9" w:rsidRPr="002B005D" w:rsidRDefault="00C048D9" w:rsidP="004978D1">
                  <w:pPr>
                    <w:spacing w:after="0" w:line="240" w:lineRule="auto"/>
                    <w:ind w:firstLineChars="200" w:firstLine="440"/>
                    <w:rPr>
                      <w:rFonts w:eastAsia="Times New Roman" w:cstheme="minorHAnsi"/>
                      <w:lang w:eastAsia="en-GB"/>
                    </w:rPr>
                  </w:pPr>
                  <w:r w:rsidRPr="002B005D">
                    <w:rPr>
                      <w:rFonts w:eastAsia="Times New Roman" w:cstheme="minorHAnsi"/>
                      <w:lang w:eastAsia="en-GB"/>
                    </w:rPr>
                    <w:t>Replacement of expired card</w:t>
                  </w:r>
                </w:p>
              </w:tc>
              <w:tc>
                <w:tcPr>
                  <w:tcW w:w="1637" w:type="dxa"/>
                  <w:tcBorders>
                    <w:top w:val="nil"/>
                    <w:left w:val="nil"/>
                    <w:bottom w:val="nil"/>
                    <w:right w:val="nil"/>
                  </w:tcBorders>
                  <w:shd w:val="clear" w:color="auto" w:fill="auto"/>
                  <w:noWrap/>
                  <w:vAlign w:val="bottom"/>
                  <w:hideMark/>
                </w:tcPr>
                <w:p w14:paraId="091A9DC5" w14:textId="03D5C328" w:rsidR="00C048D9" w:rsidRPr="002B005D" w:rsidRDefault="00B150D0" w:rsidP="00B47540">
                  <w:pPr>
                    <w:spacing w:after="0" w:line="240" w:lineRule="auto"/>
                    <w:jc w:val="right"/>
                    <w:rPr>
                      <w:rFonts w:eastAsia="Times New Roman" w:cstheme="minorHAnsi"/>
                      <w:color w:val="000000"/>
                      <w:lang w:eastAsia="en-GB"/>
                    </w:rPr>
                  </w:pPr>
                  <w:r w:rsidRPr="002B005D">
                    <w:rPr>
                      <w:rFonts w:eastAsia="Times New Roman" w:cstheme="minorHAnsi"/>
                      <w:color w:val="000000"/>
                      <w:lang w:eastAsia="en-GB"/>
                    </w:rPr>
                    <w:t>78.96</w:t>
                  </w:r>
                  <w:r w:rsidR="00575702" w:rsidRPr="002B005D">
                    <w:rPr>
                      <w:rFonts w:eastAsia="Times New Roman" w:cstheme="minorHAnsi"/>
                      <w:color w:val="000000"/>
                      <w:lang w:eastAsia="en-GB"/>
                    </w:rPr>
                    <w:t xml:space="preserve"> </w:t>
                  </w:r>
                </w:p>
              </w:tc>
            </w:tr>
            <w:tr w:rsidR="009A667F" w:rsidRPr="002B005D" w14:paraId="091A9DC9" w14:textId="77777777" w:rsidTr="00B150D0">
              <w:trPr>
                <w:trHeight w:val="306"/>
              </w:trPr>
              <w:tc>
                <w:tcPr>
                  <w:tcW w:w="7462" w:type="dxa"/>
                  <w:tcBorders>
                    <w:top w:val="nil"/>
                    <w:left w:val="nil"/>
                    <w:bottom w:val="nil"/>
                    <w:right w:val="nil"/>
                  </w:tcBorders>
                  <w:shd w:val="clear" w:color="auto" w:fill="auto"/>
                  <w:noWrap/>
                  <w:vAlign w:val="bottom"/>
                  <w:hideMark/>
                </w:tcPr>
                <w:p w14:paraId="091A9DC7" w14:textId="77777777" w:rsidR="00C048D9" w:rsidRPr="002B005D" w:rsidRDefault="00C048D9" w:rsidP="004978D1">
                  <w:pPr>
                    <w:spacing w:after="0" w:line="240" w:lineRule="auto"/>
                    <w:ind w:firstLineChars="200" w:firstLine="440"/>
                    <w:rPr>
                      <w:rFonts w:eastAsia="Times New Roman" w:cstheme="minorHAnsi"/>
                      <w:lang w:eastAsia="en-GB"/>
                    </w:rPr>
                  </w:pPr>
                  <w:r w:rsidRPr="002B005D">
                    <w:rPr>
                      <w:rFonts w:eastAsia="Times New Roman" w:cstheme="minorHAnsi"/>
                      <w:lang w:eastAsia="en-GB"/>
                    </w:rPr>
                    <w:t>Change of particulars (appearance, name, signature, job title, logo)</w:t>
                  </w:r>
                </w:p>
              </w:tc>
              <w:tc>
                <w:tcPr>
                  <w:tcW w:w="1637" w:type="dxa"/>
                  <w:tcBorders>
                    <w:top w:val="nil"/>
                    <w:left w:val="nil"/>
                    <w:bottom w:val="nil"/>
                    <w:right w:val="nil"/>
                  </w:tcBorders>
                  <w:shd w:val="clear" w:color="auto" w:fill="auto"/>
                  <w:noWrap/>
                  <w:vAlign w:val="bottom"/>
                  <w:hideMark/>
                </w:tcPr>
                <w:p w14:paraId="091A9DC8" w14:textId="3B919BDB" w:rsidR="00C048D9" w:rsidRPr="002B005D" w:rsidRDefault="00B150D0" w:rsidP="00B47540">
                  <w:pPr>
                    <w:spacing w:after="0" w:line="240" w:lineRule="auto"/>
                    <w:jc w:val="right"/>
                    <w:rPr>
                      <w:rFonts w:eastAsia="Times New Roman" w:cstheme="minorHAnsi"/>
                      <w:color w:val="000000"/>
                      <w:lang w:eastAsia="en-GB"/>
                    </w:rPr>
                  </w:pPr>
                  <w:r w:rsidRPr="002B005D">
                    <w:rPr>
                      <w:rFonts w:eastAsia="Times New Roman" w:cstheme="minorHAnsi"/>
                      <w:color w:val="000000"/>
                      <w:lang w:eastAsia="en-GB"/>
                    </w:rPr>
                    <w:t>42.51</w:t>
                  </w:r>
                  <w:r w:rsidR="00575702" w:rsidRPr="002B005D">
                    <w:rPr>
                      <w:rFonts w:eastAsia="Times New Roman" w:cstheme="minorHAnsi"/>
                      <w:color w:val="000000"/>
                      <w:lang w:eastAsia="en-GB"/>
                    </w:rPr>
                    <w:t xml:space="preserve"> </w:t>
                  </w:r>
                </w:p>
              </w:tc>
            </w:tr>
            <w:tr w:rsidR="009A667F" w:rsidRPr="002B005D" w14:paraId="091A9DCC" w14:textId="77777777" w:rsidTr="00B150D0">
              <w:trPr>
                <w:trHeight w:val="306"/>
              </w:trPr>
              <w:tc>
                <w:tcPr>
                  <w:tcW w:w="7462" w:type="dxa"/>
                  <w:tcBorders>
                    <w:top w:val="nil"/>
                    <w:left w:val="nil"/>
                    <w:bottom w:val="nil"/>
                    <w:right w:val="nil"/>
                  </w:tcBorders>
                  <w:shd w:val="clear" w:color="auto" w:fill="auto"/>
                  <w:noWrap/>
                  <w:vAlign w:val="bottom"/>
                  <w:hideMark/>
                </w:tcPr>
                <w:p w14:paraId="091A9DCA" w14:textId="77777777" w:rsidR="00C048D9" w:rsidRPr="002B005D" w:rsidRDefault="00C048D9" w:rsidP="004978D1">
                  <w:pPr>
                    <w:spacing w:after="0" w:line="240" w:lineRule="auto"/>
                    <w:ind w:firstLineChars="200" w:firstLine="440"/>
                    <w:rPr>
                      <w:rFonts w:eastAsia="Times New Roman" w:cstheme="minorHAnsi"/>
                      <w:lang w:eastAsia="en-GB"/>
                    </w:rPr>
                  </w:pPr>
                  <w:r w:rsidRPr="002B005D">
                    <w:rPr>
                      <w:rFonts w:eastAsia="Times New Roman" w:cstheme="minorHAnsi"/>
                      <w:lang w:eastAsia="en-GB"/>
                    </w:rPr>
                    <w:t>Damaged card</w:t>
                  </w:r>
                </w:p>
              </w:tc>
              <w:tc>
                <w:tcPr>
                  <w:tcW w:w="1637" w:type="dxa"/>
                  <w:tcBorders>
                    <w:top w:val="nil"/>
                    <w:left w:val="nil"/>
                    <w:bottom w:val="nil"/>
                    <w:right w:val="nil"/>
                  </w:tcBorders>
                  <w:shd w:val="clear" w:color="auto" w:fill="auto"/>
                  <w:noWrap/>
                  <w:vAlign w:val="bottom"/>
                  <w:hideMark/>
                </w:tcPr>
                <w:p w14:paraId="091A9DCB" w14:textId="1AC0F56A" w:rsidR="00C048D9" w:rsidRPr="002B005D" w:rsidRDefault="00B150D0" w:rsidP="00B47540">
                  <w:pPr>
                    <w:spacing w:after="0" w:line="240" w:lineRule="auto"/>
                    <w:jc w:val="right"/>
                    <w:rPr>
                      <w:rFonts w:eastAsia="Times New Roman" w:cstheme="minorHAnsi"/>
                      <w:color w:val="000000"/>
                      <w:lang w:eastAsia="en-GB"/>
                    </w:rPr>
                  </w:pPr>
                  <w:r w:rsidRPr="002B005D">
                    <w:rPr>
                      <w:rFonts w:eastAsia="Times New Roman" w:cstheme="minorHAnsi"/>
                      <w:color w:val="000000"/>
                      <w:lang w:eastAsia="en-GB"/>
                    </w:rPr>
                    <w:t>126.53</w:t>
                  </w:r>
                </w:p>
              </w:tc>
            </w:tr>
            <w:tr w:rsidR="009A667F" w:rsidRPr="002B005D" w14:paraId="091A9DCF" w14:textId="77777777" w:rsidTr="00B150D0">
              <w:trPr>
                <w:trHeight w:val="306"/>
              </w:trPr>
              <w:tc>
                <w:tcPr>
                  <w:tcW w:w="7462" w:type="dxa"/>
                  <w:tcBorders>
                    <w:top w:val="nil"/>
                    <w:left w:val="nil"/>
                    <w:bottom w:val="nil"/>
                    <w:right w:val="nil"/>
                  </w:tcBorders>
                  <w:shd w:val="clear" w:color="auto" w:fill="auto"/>
                  <w:noWrap/>
                  <w:vAlign w:val="bottom"/>
                  <w:hideMark/>
                </w:tcPr>
                <w:p w14:paraId="091A9DCD" w14:textId="77777777" w:rsidR="00C048D9" w:rsidRPr="002B005D" w:rsidRDefault="00C048D9" w:rsidP="004978D1">
                  <w:pPr>
                    <w:spacing w:after="0" w:line="240" w:lineRule="auto"/>
                    <w:ind w:firstLineChars="200" w:firstLine="440"/>
                    <w:rPr>
                      <w:rFonts w:eastAsia="Times New Roman" w:cstheme="minorHAnsi"/>
                      <w:lang w:eastAsia="en-GB"/>
                    </w:rPr>
                  </w:pPr>
                  <w:r w:rsidRPr="002B005D">
                    <w:rPr>
                      <w:rFonts w:eastAsia="Times New Roman" w:cstheme="minorHAnsi"/>
                      <w:lang w:eastAsia="en-GB"/>
                    </w:rPr>
                    <w:t xml:space="preserve">Lost or </w:t>
                  </w:r>
                  <w:proofErr w:type="gramStart"/>
                  <w:r w:rsidRPr="002B005D">
                    <w:rPr>
                      <w:rFonts w:eastAsia="Times New Roman" w:cstheme="minorHAnsi"/>
                      <w:lang w:eastAsia="en-GB"/>
                    </w:rPr>
                    <w:t>Stolen</w:t>
                  </w:r>
                  <w:proofErr w:type="gramEnd"/>
                </w:p>
              </w:tc>
              <w:tc>
                <w:tcPr>
                  <w:tcW w:w="1637" w:type="dxa"/>
                  <w:tcBorders>
                    <w:top w:val="nil"/>
                    <w:left w:val="nil"/>
                    <w:bottom w:val="nil"/>
                    <w:right w:val="nil"/>
                  </w:tcBorders>
                  <w:shd w:val="clear" w:color="auto" w:fill="auto"/>
                  <w:noWrap/>
                  <w:vAlign w:val="bottom"/>
                  <w:hideMark/>
                </w:tcPr>
                <w:p w14:paraId="091A9DCE" w14:textId="76B40347" w:rsidR="00D33987" w:rsidRPr="002B005D" w:rsidRDefault="00B150D0" w:rsidP="00D33987">
                  <w:pPr>
                    <w:spacing w:after="0" w:line="240" w:lineRule="auto"/>
                    <w:jc w:val="right"/>
                    <w:rPr>
                      <w:rFonts w:eastAsia="Times New Roman" w:cstheme="minorHAnsi"/>
                      <w:color w:val="000000"/>
                      <w:lang w:eastAsia="en-GB"/>
                    </w:rPr>
                  </w:pPr>
                  <w:r w:rsidRPr="002B005D">
                    <w:rPr>
                      <w:rFonts w:eastAsia="Times New Roman" w:cstheme="minorHAnsi"/>
                      <w:color w:val="000000"/>
                      <w:lang w:eastAsia="en-GB"/>
                    </w:rPr>
                    <w:t>126.53</w:t>
                  </w:r>
                </w:p>
              </w:tc>
            </w:tr>
            <w:tr w:rsidR="00D33987" w:rsidRPr="002B005D" w14:paraId="091A9DD2" w14:textId="77777777" w:rsidTr="00B150D0">
              <w:trPr>
                <w:trHeight w:val="306"/>
              </w:trPr>
              <w:tc>
                <w:tcPr>
                  <w:tcW w:w="7462" w:type="dxa"/>
                  <w:tcBorders>
                    <w:top w:val="nil"/>
                    <w:left w:val="nil"/>
                    <w:bottom w:val="nil"/>
                    <w:right w:val="nil"/>
                  </w:tcBorders>
                  <w:shd w:val="clear" w:color="auto" w:fill="auto"/>
                  <w:noWrap/>
                  <w:vAlign w:val="bottom"/>
                </w:tcPr>
                <w:p w14:paraId="091A9DD0" w14:textId="26BD6017" w:rsidR="00D33987" w:rsidRPr="002B005D" w:rsidRDefault="00D33987" w:rsidP="00D33987">
                  <w:pPr>
                    <w:spacing w:after="0" w:line="240" w:lineRule="auto"/>
                    <w:rPr>
                      <w:rFonts w:eastAsia="Times New Roman" w:cstheme="minorHAnsi"/>
                      <w:lang w:eastAsia="en-GB"/>
                    </w:rPr>
                  </w:pPr>
                </w:p>
              </w:tc>
              <w:tc>
                <w:tcPr>
                  <w:tcW w:w="1637" w:type="dxa"/>
                  <w:tcBorders>
                    <w:top w:val="nil"/>
                    <w:left w:val="nil"/>
                    <w:bottom w:val="nil"/>
                    <w:right w:val="nil"/>
                  </w:tcBorders>
                  <w:shd w:val="clear" w:color="auto" w:fill="auto"/>
                  <w:noWrap/>
                  <w:vAlign w:val="bottom"/>
                </w:tcPr>
                <w:p w14:paraId="091A9DD1" w14:textId="0D62EA26" w:rsidR="00D33987" w:rsidRPr="002B005D" w:rsidRDefault="00D33987" w:rsidP="00D33987">
                  <w:pPr>
                    <w:spacing w:after="0" w:line="240" w:lineRule="auto"/>
                    <w:jc w:val="right"/>
                    <w:rPr>
                      <w:rFonts w:eastAsia="Times New Roman" w:cstheme="minorHAnsi"/>
                      <w:color w:val="000000"/>
                      <w:lang w:eastAsia="en-GB"/>
                    </w:rPr>
                  </w:pPr>
                </w:p>
              </w:tc>
            </w:tr>
            <w:tr w:rsidR="00F322DE" w:rsidRPr="002B005D" w14:paraId="73AFED83" w14:textId="77777777" w:rsidTr="00B150D0">
              <w:trPr>
                <w:trHeight w:val="306"/>
              </w:trPr>
              <w:tc>
                <w:tcPr>
                  <w:tcW w:w="7462" w:type="dxa"/>
                  <w:tcBorders>
                    <w:top w:val="nil"/>
                    <w:left w:val="nil"/>
                    <w:bottom w:val="nil"/>
                    <w:right w:val="nil"/>
                  </w:tcBorders>
                  <w:shd w:val="clear" w:color="auto" w:fill="auto"/>
                  <w:noWrap/>
                  <w:vAlign w:val="bottom"/>
                </w:tcPr>
                <w:p w14:paraId="6977DC4F" w14:textId="77777777" w:rsidR="00F322DE" w:rsidRPr="002B005D" w:rsidRDefault="00F322DE" w:rsidP="00D33987">
                  <w:pPr>
                    <w:spacing w:after="0" w:line="240" w:lineRule="auto"/>
                    <w:rPr>
                      <w:rFonts w:eastAsia="Times New Roman" w:cstheme="minorHAnsi"/>
                      <w:lang w:eastAsia="en-GB"/>
                    </w:rPr>
                  </w:pPr>
                </w:p>
                <w:p w14:paraId="6C61CF69" w14:textId="2D6F5B18" w:rsidR="00F322DE" w:rsidRPr="002B005D" w:rsidRDefault="00F322DE" w:rsidP="00D33987">
                  <w:pPr>
                    <w:spacing w:after="0" w:line="240" w:lineRule="auto"/>
                    <w:rPr>
                      <w:rFonts w:eastAsia="Times New Roman" w:cstheme="minorHAnsi"/>
                      <w:b/>
                      <w:bCs/>
                      <w:lang w:eastAsia="en-GB"/>
                    </w:rPr>
                  </w:pPr>
                  <w:r w:rsidRPr="002B005D">
                    <w:rPr>
                      <w:rFonts w:eastAsia="Times New Roman" w:cstheme="minorHAnsi"/>
                      <w:b/>
                      <w:bCs/>
                      <w:lang w:eastAsia="en-GB"/>
                    </w:rPr>
                    <w:t xml:space="preserve">ID Pass Accreditation checks </w:t>
                  </w:r>
                </w:p>
              </w:tc>
              <w:tc>
                <w:tcPr>
                  <w:tcW w:w="1637" w:type="dxa"/>
                  <w:tcBorders>
                    <w:top w:val="nil"/>
                    <w:left w:val="nil"/>
                    <w:bottom w:val="nil"/>
                    <w:right w:val="nil"/>
                  </w:tcBorders>
                  <w:shd w:val="clear" w:color="auto" w:fill="auto"/>
                  <w:noWrap/>
                  <w:vAlign w:val="bottom"/>
                </w:tcPr>
                <w:p w14:paraId="7F5ED21F" w14:textId="0C6FA7F9" w:rsidR="00F322DE" w:rsidRPr="002B005D" w:rsidRDefault="00B150D0" w:rsidP="00D33987">
                  <w:pPr>
                    <w:spacing w:after="0" w:line="240" w:lineRule="auto"/>
                    <w:jc w:val="right"/>
                    <w:rPr>
                      <w:rFonts w:eastAsia="Times New Roman" w:cstheme="minorHAnsi"/>
                      <w:color w:val="000000"/>
                      <w:lang w:eastAsia="en-GB"/>
                    </w:rPr>
                  </w:pPr>
                  <w:r w:rsidRPr="002B005D">
                    <w:rPr>
                      <w:rFonts w:eastAsia="Times New Roman" w:cstheme="minorHAnsi"/>
                      <w:color w:val="000000"/>
                      <w:lang w:eastAsia="en-GB"/>
                    </w:rPr>
                    <w:t>7.35</w:t>
                  </w:r>
                </w:p>
              </w:tc>
            </w:tr>
            <w:tr w:rsidR="00D33987" w:rsidRPr="002B005D" w14:paraId="091A9DD6" w14:textId="77777777" w:rsidTr="00B150D0">
              <w:trPr>
                <w:trHeight w:val="306"/>
              </w:trPr>
              <w:tc>
                <w:tcPr>
                  <w:tcW w:w="7462" w:type="dxa"/>
                  <w:tcBorders>
                    <w:top w:val="nil"/>
                    <w:left w:val="nil"/>
                    <w:bottom w:val="nil"/>
                    <w:right w:val="nil"/>
                  </w:tcBorders>
                  <w:shd w:val="clear" w:color="auto" w:fill="auto"/>
                  <w:noWrap/>
                  <w:vAlign w:val="bottom"/>
                  <w:hideMark/>
                </w:tcPr>
                <w:p w14:paraId="3F116737" w14:textId="77777777" w:rsidR="00F322DE" w:rsidRPr="002B005D" w:rsidRDefault="00F322DE" w:rsidP="00D33987">
                  <w:pPr>
                    <w:spacing w:after="0" w:line="240" w:lineRule="auto"/>
                    <w:rPr>
                      <w:rFonts w:eastAsia="Times New Roman" w:cstheme="minorHAnsi"/>
                      <w:b/>
                      <w:lang w:eastAsia="en-GB"/>
                    </w:rPr>
                  </w:pPr>
                </w:p>
                <w:p w14:paraId="091A9DD4" w14:textId="3DECC369" w:rsidR="00D33987" w:rsidRPr="002B005D" w:rsidRDefault="00D33987" w:rsidP="00D33987">
                  <w:pPr>
                    <w:spacing w:after="0" w:line="240" w:lineRule="auto"/>
                    <w:rPr>
                      <w:rFonts w:eastAsia="Times New Roman" w:cstheme="minorHAnsi"/>
                      <w:b/>
                      <w:lang w:eastAsia="en-GB"/>
                    </w:rPr>
                  </w:pPr>
                  <w:r w:rsidRPr="002B005D">
                    <w:rPr>
                      <w:rFonts w:eastAsia="Times New Roman" w:cstheme="minorHAnsi"/>
                      <w:b/>
                      <w:lang w:eastAsia="en-GB"/>
                    </w:rPr>
                    <w:t>Tools of the Trade (including all re-issues)</w:t>
                  </w:r>
                </w:p>
              </w:tc>
              <w:tc>
                <w:tcPr>
                  <w:tcW w:w="1637" w:type="dxa"/>
                  <w:tcBorders>
                    <w:top w:val="nil"/>
                    <w:left w:val="nil"/>
                    <w:bottom w:val="nil"/>
                    <w:right w:val="nil"/>
                  </w:tcBorders>
                  <w:shd w:val="clear" w:color="auto" w:fill="auto"/>
                  <w:noWrap/>
                  <w:vAlign w:val="bottom"/>
                  <w:hideMark/>
                </w:tcPr>
                <w:p w14:paraId="091A9DD5" w14:textId="303384E0" w:rsidR="00D33987" w:rsidRPr="002B005D" w:rsidRDefault="00597324" w:rsidP="00D33987">
                  <w:pPr>
                    <w:spacing w:after="0" w:line="240" w:lineRule="auto"/>
                    <w:jc w:val="right"/>
                    <w:rPr>
                      <w:rFonts w:eastAsia="Times New Roman" w:cstheme="minorHAnsi"/>
                      <w:color w:val="000000"/>
                      <w:lang w:eastAsia="en-GB"/>
                    </w:rPr>
                  </w:pPr>
                  <w:r w:rsidRPr="002B005D">
                    <w:rPr>
                      <w:rFonts w:eastAsia="Times New Roman" w:cstheme="minorHAnsi"/>
                      <w:color w:val="000000"/>
                      <w:lang w:eastAsia="en-GB"/>
                    </w:rPr>
                    <w:t>26.14</w:t>
                  </w:r>
                  <w:r w:rsidR="00575702" w:rsidRPr="002B005D">
                    <w:rPr>
                      <w:rFonts w:eastAsia="Times New Roman" w:cstheme="minorHAnsi"/>
                      <w:color w:val="000000"/>
                      <w:lang w:eastAsia="en-GB"/>
                    </w:rPr>
                    <w:t xml:space="preserve"> </w:t>
                  </w:r>
                </w:p>
              </w:tc>
            </w:tr>
            <w:tr w:rsidR="00D33987" w:rsidRPr="002B005D" w14:paraId="091A9DD9" w14:textId="77777777" w:rsidTr="00B150D0">
              <w:trPr>
                <w:trHeight w:val="306"/>
              </w:trPr>
              <w:tc>
                <w:tcPr>
                  <w:tcW w:w="7462" w:type="dxa"/>
                  <w:tcBorders>
                    <w:top w:val="nil"/>
                    <w:left w:val="nil"/>
                    <w:bottom w:val="nil"/>
                    <w:right w:val="nil"/>
                  </w:tcBorders>
                  <w:shd w:val="clear" w:color="auto" w:fill="auto"/>
                  <w:noWrap/>
                  <w:vAlign w:val="bottom"/>
                  <w:hideMark/>
                </w:tcPr>
                <w:p w14:paraId="091A9DD7" w14:textId="77777777" w:rsidR="00D33987" w:rsidRPr="002B005D" w:rsidRDefault="00D33987" w:rsidP="00D33987">
                  <w:pPr>
                    <w:spacing w:after="0" w:line="240" w:lineRule="auto"/>
                    <w:rPr>
                      <w:rFonts w:eastAsia="Times New Roman" w:cstheme="minorHAnsi"/>
                      <w:color w:val="000000"/>
                      <w:lang w:eastAsia="en-GB"/>
                    </w:rPr>
                  </w:pPr>
                </w:p>
              </w:tc>
              <w:tc>
                <w:tcPr>
                  <w:tcW w:w="1637" w:type="dxa"/>
                  <w:tcBorders>
                    <w:top w:val="nil"/>
                    <w:left w:val="nil"/>
                    <w:bottom w:val="nil"/>
                    <w:right w:val="nil"/>
                  </w:tcBorders>
                  <w:shd w:val="clear" w:color="auto" w:fill="auto"/>
                  <w:noWrap/>
                  <w:vAlign w:val="bottom"/>
                  <w:hideMark/>
                </w:tcPr>
                <w:p w14:paraId="091A9DD8" w14:textId="77777777" w:rsidR="00D33987" w:rsidRPr="002B005D" w:rsidRDefault="00D33987" w:rsidP="00D33987">
                  <w:pPr>
                    <w:spacing w:after="0" w:line="240" w:lineRule="auto"/>
                    <w:jc w:val="right"/>
                    <w:rPr>
                      <w:rFonts w:eastAsia="Times New Roman" w:cstheme="minorHAnsi"/>
                      <w:color w:val="000000"/>
                      <w:lang w:eastAsia="en-GB"/>
                    </w:rPr>
                  </w:pPr>
                </w:p>
              </w:tc>
            </w:tr>
            <w:tr w:rsidR="00D33987" w:rsidRPr="002B005D" w14:paraId="091A9DDC" w14:textId="77777777" w:rsidTr="00B150D0">
              <w:trPr>
                <w:trHeight w:val="306"/>
              </w:trPr>
              <w:tc>
                <w:tcPr>
                  <w:tcW w:w="7462" w:type="dxa"/>
                  <w:tcBorders>
                    <w:top w:val="nil"/>
                    <w:left w:val="nil"/>
                    <w:bottom w:val="nil"/>
                    <w:right w:val="nil"/>
                  </w:tcBorders>
                  <w:shd w:val="clear" w:color="auto" w:fill="auto"/>
                  <w:noWrap/>
                  <w:vAlign w:val="bottom"/>
                  <w:hideMark/>
                </w:tcPr>
                <w:p w14:paraId="091A9DDA" w14:textId="77777777" w:rsidR="00D33987" w:rsidRPr="002B005D" w:rsidRDefault="00D33987" w:rsidP="00D33987">
                  <w:pPr>
                    <w:spacing w:after="0" w:line="240" w:lineRule="auto"/>
                    <w:rPr>
                      <w:rFonts w:eastAsia="Times New Roman" w:cstheme="minorHAnsi"/>
                      <w:b/>
                      <w:lang w:eastAsia="en-GB"/>
                    </w:rPr>
                  </w:pPr>
                  <w:r w:rsidRPr="002B005D">
                    <w:rPr>
                      <w:rFonts w:eastAsia="Times New Roman" w:cstheme="minorHAnsi"/>
                      <w:b/>
                      <w:lang w:eastAsia="en-GB"/>
                    </w:rPr>
                    <w:t>Temporary ID Passes – Verification Charge (using ID Gateway), per pass:</w:t>
                  </w:r>
                </w:p>
              </w:tc>
              <w:tc>
                <w:tcPr>
                  <w:tcW w:w="1637" w:type="dxa"/>
                  <w:tcBorders>
                    <w:top w:val="nil"/>
                    <w:left w:val="nil"/>
                    <w:bottom w:val="nil"/>
                    <w:right w:val="nil"/>
                  </w:tcBorders>
                  <w:shd w:val="clear" w:color="auto" w:fill="auto"/>
                  <w:noWrap/>
                  <w:vAlign w:val="bottom"/>
                  <w:hideMark/>
                </w:tcPr>
                <w:p w14:paraId="091A9DDB" w14:textId="644E9724" w:rsidR="00D33987" w:rsidRPr="002B005D" w:rsidRDefault="00597324" w:rsidP="00D33987">
                  <w:pPr>
                    <w:spacing w:after="0" w:line="240" w:lineRule="auto"/>
                    <w:jc w:val="right"/>
                    <w:rPr>
                      <w:rFonts w:eastAsia="Times New Roman" w:cstheme="minorHAnsi"/>
                      <w:color w:val="000000"/>
                      <w:lang w:eastAsia="en-GB"/>
                    </w:rPr>
                  </w:pPr>
                  <w:r w:rsidRPr="002B005D">
                    <w:rPr>
                      <w:rFonts w:eastAsia="Times New Roman" w:cstheme="minorHAnsi"/>
                      <w:color w:val="000000"/>
                      <w:lang w:eastAsia="en-GB"/>
                    </w:rPr>
                    <w:t>2</w:t>
                  </w:r>
                  <w:r w:rsidR="004A0A88" w:rsidRPr="002B005D">
                    <w:rPr>
                      <w:rFonts w:eastAsia="Times New Roman" w:cstheme="minorHAnsi"/>
                      <w:color w:val="000000"/>
                      <w:lang w:eastAsia="en-GB"/>
                    </w:rPr>
                    <w:t>8</w:t>
                  </w:r>
                  <w:r w:rsidRPr="002B005D">
                    <w:rPr>
                      <w:rFonts w:eastAsia="Times New Roman" w:cstheme="minorHAnsi"/>
                      <w:color w:val="000000"/>
                      <w:lang w:eastAsia="en-GB"/>
                    </w:rPr>
                    <w:t>.</w:t>
                  </w:r>
                  <w:r w:rsidR="00B150D0" w:rsidRPr="002B005D">
                    <w:rPr>
                      <w:rFonts w:eastAsia="Times New Roman" w:cstheme="minorHAnsi"/>
                      <w:color w:val="000000"/>
                      <w:lang w:eastAsia="en-GB"/>
                    </w:rPr>
                    <w:t>27</w:t>
                  </w:r>
                  <w:r w:rsidR="00575702" w:rsidRPr="002B005D">
                    <w:rPr>
                      <w:rFonts w:eastAsia="Times New Roman" w:cstheme="minorHAnsi"/>
                      <w:color w:val="000000"/>
                      <w:lang w:eastAsia="en-GB"/>
                    </w:rPr>
                    <w:t xml:space="preserve"> </w:t>
                  </w:r>
                </w:p>
              </w:tc>
            </w:tr>
            <w:tr w:rsidR="00D33987" w:rsidRPr="002B005D" w14:paraId="091A9DDF" w14:textId="77777777" w:rsidTr="00B150D0">
              <w:trPr>
                <w:trHeight w:val="306"/>
              </w:trPr>
              <w:tc>
                <w:tcPr>
                  <w:tcW w:w="7462" w:type="dxa"/>
                  <w:tcBorders>
                    <w:top w:val="nil"/>
                    <w:left w:val="nil"/>
                    <w:bottom w:val="nil"/>
                    <w:right w:val="nil"/>
                  </w:tcBorders>
                  <w:shd w:val="clear" w:color="auto" w:fill="auto"/>
                  <w:noWrap/>
                  <w:vAlign w:val="bottom"/>
                </w:tcPr>
                <w:p w14:paraId="091A9DDD" w14:textId="77777777" w:rsidR="00D33987" w:rsidRPr="002B005D" w:rsidRDefault="00D33987" w:rsidP="00D33987">
                  <w:pPr>
                    <w:spacing w:after="0" w:line="240" w:lineRule="auto"/>
                    <w:rPr>
                      <w:rFonts w:eastAsia="Times New Roman" w:cstheme="minorHAnsi"/>
                      <w:b/>
                      <w:color w:val="000000"/>
                      <w:lang w:eastAsia="en-GB"/>
                    </w:rPr>
                  </w:pPr>
                </w:p>
              </w:tc>
              <w:tc>
                <w:tcPr>
                  <w:tcW w:w="1637" w:type="dxa"/>
                  <w:tcBorders>
                    <w:top w:val="nil"/>
                    <w:left w:val="nil"/>
                    <w:bottom w:val="nil"/>
                    <w:right w:val="nil"/>
                  </w:tcBorders>
                  <w:shd w:val="clear" w:color="auto" w:fill="auto"/>
                  <w:noWrap/>
                  <w:vAlign w:val="bottom"/>
                </w:tcPr>
                <w:p w14:paraId="091A9DDE" w14:textId="77777777" w:rsidR="00D33987" w:rsidRPr="002B005D" w:rsidRDefault="00D33987" w:rsidP="00D33987">
                  <w:pPr>
                    <w:spacing w:after="0" w:line="240" w:lineRule="auto"/>
                    <w:jc w:val="right"/>
                    <w:rPr>
                      <w:rFonts w:eastAsia="Times New Roman" w:cstheme="minorHAnsi"/>
                      <w:color w:val="000000"/>
                      <w:lang w:eastAsia="en-GB"/>
                    </w:rPr>
                  </w:pPr>
                </w:p>
              </w:tc>
            </w:tr>
            <w:tr w:rsidR="00D33987" w:rsidRPr="002B005D" w14:paraId="091A9DE2" w14:textId="77777777" w:rsidTr="00B150D0">
              <w:trPr>
                <w:trHeight w:val="306"/>
              </w:trPr>
              <w:tc>
                <w:tcPr>
                  <w:tcW w:w="7462" w:type="dxa"/>
                  <w:tcBorders>
                    <w:top w:val="nil"/>
                    <w:left w:val="nil"/>
                    <w:bottom w:val="nil"/>
                    <w:right w:val="nil"/>
                  </w:tcBorders>
                  <w:shd w:val="clear" w:color="auto" w:fill="auto"/>
                  <w:noWrap/>
                  <w:vAlign w:val="bottom"/>
                </w:tcPr>
                <w:p w14:paraId="091A9DE0" w14:textId="77777777" w:rsidR="00D33987" w:rsidRPr="002B005D" w:rsidRDefault="00D33987" w:rsidP="00D33987">
                  <w:pPr>
                    <w:spacing w:after="0" w:line="240" w:lineRule="auto"/>
                    <w:rPr>
                      <w:rFonts w:eastAsia="Times New Roman" w:cstheme="minorHAnsi"/>
                      <w:b/>
                      <w:lang w:eastAsia="en-GB"/>
                    </w:rPr>
                  </w:pPr>
                </w:p>
              </w:tc>
              <w:tc>
                <w:tcPr>
                  <w:tcW w:w="1637" w:type="dxa"/>
                  <w:tcBorders>
                    <w:top w:val="nil"/>
                    <w:left w:val="nil"/>
                    <w:bottom w:val="nil"/>
                    <w:right w:val="nil"/>
                  </w:tcBorders>
                  <w:shd w:val="clear" w:color="auto" w:fill="auto"/>
                  <w:noWrap/>
                  <w:vAlign w:val="bottom"/>
                </w:tcPr>
                <w:p w14:paraId="091A9DE1" w14:textId="77777777" w:rsidR="00D33987" w:rsidRPr="002B005D" w:rsidRDefault="00D33987" w:rsidP="00D33987">
                  <w:pPr>
                    <w:spacing w:after="0" w:line="240" w:lineRule="auto"/>
                    <w:jc w:val="right"/>
                    <w:rPr>
                      <w:rFonts w:eastAsia="Times New Roman" w:cstheme="minorHAnsi"/>
                      <w:color w:val="000000"/>
                      <w:lang w:eastAsia="en-GB"/>
                    </w:rPr>
                  </w:pPr>
                </w:p>
              </w:tc>
            </w:tr>
          </w:tbl>
          <w:p w14:paraId="091A9DE3" w14:textId="77777777" w:rsidR="00FB5F79" w:rsidRPr="002B005D" w:rsidRDefault="00FB5F79" w:rsidP="004978D1">
            <w:pPr>
              <w:spacing w:line="240" w:lineRule="auto"/>
              <w:ind w:left="34"/>
              <w:rPr>
                <w:rFonts w:eastAsia="Times New Roman" w:cstheme="minorHAnsi"/>
                <w:lang w:eastAsia="en-GB"/>
              </w:rPr>
            </w:pPr>
          </w:p>
        </w:tc>
        <w:tc>
          <w:tcPr>
            <w:tcW w:w="849" w:type="dxa"/>
            <w:tcBorders>
              <w:top w:val="nil"/>
              <w:left w:val="nil"/>
              <w:bottom w:val="nil"/>
              <w:right w:val="nil"/>
            </w:tcBorders>
            <w:shd w:val="clear" w:color="auto" w:fill="auto"/>
            <w:noWrap/>
            <w:vAlign w:val="bottom"/>
          </w:tcPr>
          <w:p w14:paraId="091A9DE4" w14:textId="77777777" w:rsidR="00CE04B1" w:rsidRPr="004645BE" w:rsidRDefault="00CE04B1" w:rsidP="001C04A2">
            <w:pPr>
              <w:spacing w:after="0" w:line="240" w:lineRule="auto"/>
              <w:jc w:val="center"/>
              <w:rPr>
                <w:rFonts w:eastAsia="Times New Roman" w:cstheme="minorHAnsi"/>
                <w:lang w:eastAsia="en-GB"/>
              </w:rPr>
            </w:pPr>
          </w:p>
          <w:p w14:paraId="091A9DE5" w14:textId="77777777" w:rsidR="00C048D9" w:rsidRPr="004645BE" w:rsidRDefault="00C048D9" w:rsidP="001C04A2">
            <w:pPr>
              <w:spacing w:after="0" w:line="240" w:lineRule="auto"/>
              <w:jc w:val="center"/>
              <w:rPr>
                <w:rFonts w:eastAsia="Times New Roman" w:cstheme="minorHAnsi"/>
                <w:lang w:eastAsia="en-GB"/>
              </w:rPr>
            </w:pPr>
          </w:p>
        </w:tc>
      </w:tr>
      <w:tr w:rsidR="00CE04B1" w:rsidRPr="004645BE" w14:paraId="091A9DE9" w14:textId="77777777" w:rsidTr="00D1748C">
        <w:trPr>
          <w:trHeight w:val="257"/>
        </w:trPr>
        <w:tc>
          <w:tcPr>
            <w:tcW w:w="9214" w:type="dxa"/>
            <w:tcBorders>
              <w:top w:val="nil"/>
              <w:left w:val="nil"/>
              <w:bottom w:val="nil"/>
              <w:right w:val="nil"/>
            </w:tcBorders>
            <w:shd w:val="clear" w:color="auto" w:fill="auto"/>
            <w:noWrap/>
            <w:vAlign w:val="bottom"/>
          </w:tcPr>
          <w:p w14:paraId="175EE3FC" w14:textId="77777777" w:rsidR="00CE04B1" w:rsidRPr="004645BE" w:rsidRDefault="00CE04B1" w:rsidP="004D43EE">
            <w:pPr>
              <w:spacing w:after="0" w:line="240" w:lineRule="auto"/>
              <w:rPr>
                <w:rFonts w:eastAsia="Times New Roman" w:cstheme="minorHAnsi"/>
                <w:lang w:eastAsia="en-GB"/>
              </w:rPr>
            </w:pPr>
          </w:p>
          <w:p w14:paraId="091A9DE7" w14:textId="76578A3B" w:rsidR="00827513" w:rsidRPr="004645BE" w:rsidRDefault="00827513" w:rsidP="004D43EE">
            <w:pPr>
              <w:spacing w:after="0" w:line="240" w:lineRule="auto"/>
              <w:rPr>
                <w:rFonts w:eastAsia="Times New Roman" w:cstheme="minorHAnsi"/>
                <w:lang w:eastAsia="en-GB"/>
              </w:rPr>
            </w:pPr>
          </w:p>
        </w:tc>
        <w:tc>
          <w:tcPr>
            <w:tcW w:w="849" w:type="dxa"/>
            <w:tcBorders>
              <w:top w:val="nil"/>
              <w:left w:val="nil"/>
              <w:bottom w:val="nil"/>
              <w:right w:val="nil"/>
            </w:tcBorders>
            <w:shd w:val="clear" w:color="auto" w:fill="auto"/>
            <w:noWrap/>
            <w:vAlign w:val="bottom"/>
          </w:tcPr>
          <w:p w14:paraId="091A9DE8" w14:textId="77777777" w:rsidR="00CE04B1" w:rsidRPr="004645BE" w:rsidRDefault="00CE04B1" w:rsidP="00CE04B1">
            <w:pPr>
              <w:spacing w:after="0" w:line="240" w:lineRule="auto"/>
              <w:jc w:val="right"/>
              <w:rPr>
                <w:rFonts w:eastAsia="Times New Roman" w:cstheme="minorHAnsi"/>
                <w:lang w:eastAsia="en-GB"/>
              </w:rPr>
            </w:pPr>
          </w:p>
        </w:tc>
      </w:tr>
    </w:tbl>
    <w:p w14:paraId="091A9DEA" w14:textId="77777777" w:rsidR="00EF4659" w:rsidRPr="004645BE" w:rsidRDefault="00EF4659" w:rsidP="001C04A2">
      <w:pPr>
        <w:spacing w:line="240" w:lineRule="auto"/>
        <w:jc w:val="both"/>
        <w:rPr>
          <w:rFonts w:cstheme="minorHAnsi"/>
          <w:b/>
        </w:rPr>
      </w:pPr>
      <w:r w:rsidRPr="004645BE">
        <w:rPr>
          <w:rFonts w:cstheme="minorHAnsi"/>
          <w:b/>
        </w:rPr>
        <w:t>Application Process</w:t>
      </w:r>
    </w:p>
    <w:p w14:paraId="091A9DEB" w14:textId="12CE51DA" w:rsidR="00613AFB" w:rsidRPr="002B005D" w:rsidRDefault="00EF4659" w:rsidP="009A667F">
      <w:pPr>
        <w:spacing w:after="0" w:line="240" w:lineRule="auto"/>
        <w:jc w:val="both"/>
        <w:rPr>
          <w:rFonts w:cstheme="minorHAnsi"/>
          <w:i/>
          <w:color w:val="000000" w:themeColor="text1"/>
        </w:rPr>
      </w:pPr>
      <w:r w:rsidRPr="004645BE">
        <w:rPr>
          <w:rFonts w:cstheme="minorHAnsi"/>
        </w:rPr>
        <w:t xml:space="preserve">All pass applications must be submitted via the ID Gateway online service. All authorised signatories will be supplied with log in details to the service on completion of authorised signatory training. </w:t>
      </w:r>
      <w:r w:rsidRPr="004645BE">
        <w:rPr>
          <w:rFonts w:cstheme="minorHAnsi"/>
          <w:i/>
          <w:color w:val="000000" w:themeColor="text1"/>
        </w:rPr>
        <w:t xml:space="preserve">All pass </w:t>
      </w:r>
      <w:r w:rsidR="006B0533" w:rsidRPr="004645BE">
        <w:rPr>
          <w:rFonts w:cstheme="minorHAnsi"/>
          <w:i/>
          <w:color w:val="000000" w:themeColor="text1"/>
        </w:rPr>
        <w:t>applications</w:t>
      </w:r>
      <w:r w:rsidRPr="004645BE">
        <w:rPr>
          <w:rFonts w:cstheme="minorHAnsi"/>
          <w:i/>
          <w:color w:val="000000" w:themeColor="text1"/>
        </w:rPr>
        <w:t xml:space="preserve"> not submitted via this system will be rejected</w:t>
      </w:r>
      <w:r w:rsidR="00613AFB" w:rsidRPr="004645BE">
        <w:rPr>
          <w:rFonts w:cstheme="minorHAnsi"/>
          <w:i/>
          <w:color w:val="000000" w:themeColor="text1"/>
        </w:rPr>
        <w:t xml:space="preserve"> </w:t>
      </w:r>
      <w:r w:rsidR="001E1860" w:rsidRPr="004645BE">
        <w:rPr>
          <w:rFonts w:cstheme="minorHAnsi"/>
          <w:i/>
          <w:color w:val="000000" w:themeColor="text1"/>
        </w:rPr>
        <w:t xml:space="preserve">or in the case of </w:t>
      </w:r>
      <w:proofErr w:type="gramStart"/>
      <w:r w:rsidR="001E1860" w:rsidRPr="004645BE">
        <w:rPr>
          <w:rFonts w:cstheme="minorHAnsi"/>
          <w:i/>
          <w:color w:val="000000" w:themeColor="text1"/>
        </w:rPr>
        <w:t>1-5 day</w:t>
      </w:r>
      <w:proofErr w:type="gramEnd"/>
      <w:r w:rsidR="001E1860" w:rsidRPr="004645BE">
        <w:rPr>
          <w:rFonts w:cstheme="minorHAnsi"/>
          <w:i/>
          <w:color w:val="000000" w:themeColor="text1"/>
        </w:rPr>
        <w:t xml:space="preserve"> temporary passes, be subject </w:t>
      </w:r>
      <w:r w:rsidR="001E1860" w:rsidRPr="002B005D">
        <w:rPr>
          <w:rFonts w:cstheme="minorHAnsi"/>
          <w:i/>
          <w:color w:val="000000" w:themeColor="text1"/>
        </w:rPr>
        <w:t>to a charge of £</w:t>
      </w:r>
      <w:r w:rsidR="007913BE" w:rsidRPr="002B005D">
        <w:rPr>
          <w:rFonts w:cstheme="minorHAnsi"/>
          <w:i/>
          <w:color w:val="000000" w:themeColor="text1"/>
        </w:rPr>
        <w:t>57.22</w:t>
      </w:r>
      <w:r w:rsidR="001E1860" w:rsidRPr="002B005D">
        <w:rPr>
          <w:rFonts w:cstheme="minorHAnsi"/>
          <w:i/>
          <w:color w:val="000000" w:themeColor="text1"/>
        </w:rPr>
        <w:t xml:space="preserve"> per manual pass issued</w:t>
      </w:r>
      <w:r w:rsidR="00613AFB" w:rsidRPr="002B005D">
        <w:rPr>
          <w:rFonts w:cstheme="minorHAnsi"/>
          <w:i/>
          <w:color w:val="000000" w:themeColor="text1"/>
        </w:rPr>
        <w:t>:</w:t>
      </w:r>
      <w:r w:rsidRPr="002B005D">
        <w:rPr>
          <w:rFonts w:cstheme="minorHAnsi"/>
          <w:i/>
          <w:color w:val="000000" w:themeColor="text1"/>
        </w:rPr>
        <w:t xml:space="preserve"> </w:t>
      </w:r>
    </w:p>
    <w:tbl>
      <w:tblPr>
        <w:tblW w:w="9099" w:type="dxa"/>
        <w:tblLook w:val="04A0" w:firstRow="1" w:lastRow="0" w:firstColumn="1" w:lastColumn="0" w:noHBand="0" w:noVBand="1"/>
      </w:tblPr>
      <w:tblGrid>
        <w:gridCol w:w="7462"/>
        <w:gridCol w:w="1637"/>
      </w:tblGrid>
      <w:tr w:rsidR="00613AFB" w:rsidRPr="002B005D" w14:paraId="091A9DEF" w14:textId="77777777" w:rsidTr="00DD4D78">
        <w:trPr>
          <w:trHeight w:val="306"/>
        </w:trPr>
        <w:tc>
          <w:tcPr>
            <w:tcW w:w="7462" w:type="dxa"/>
            <w:tcBorders>
              <w:top w:val="nil"/>
              <w:left w:val="nil"/>
              <w:bottom w:val="nil"/>
              <w:right w:val="nil"/>
            </w:tcBorders>
            <w:shd w:val="clear" w:color="auto" w:fill="auto"/>
            <w:noWrap/>
            <w:vAlign w:val="bottom"/>
            <w:hideMark/>
          </w:tcPr>
          <w:p w14:paraId="091A9DEC" w14:textId="77777777" w:rsidR="00613AFB" w:rsidRPr="002B005D" w:rsidRDefault="00613AFB" w:rsidP="00DD4D78">
            <w:pPr>
              <w:spacing w:after="0" w:line="240" w:lineRule="auto"/>
              <w:rPr>
                <w:rFonts w:eastAsia="Times New Roman" w:cstheme="minorHAnsi"/>
                <w:i/>
                <w:color w:val="000000"/>
                <w:lang w:eastAsia="en-GB"/>
              </w:rPr>
            </w:pPr>
          </w:p>
          <w:p w14:paraId="091A9DED" w14:textId="77777777" w:rsidR="00613AFB" w:rsidRPr="002B005D" w:rsidRDefault="00613AFB" w:rsidP="0046559B">
            <w:pPr>
              <w:spacing w:after="0" w:line="240" w:lineRule="auto"/>
              <w:ind w:hanging="108"/>
              <w:rPr>
                <w:rFonts w:eastAsia="Times New Roman" w:cstheme="minorHAnsi"/>
                <w:color w:val="000000"/>
                <w:lang w:eastAsia="en-GB"/>
              </w:rPr>
            </w:pPr>
            <w:r w:rsidRPr="002B005D">
              <w:rPr>
                <w:rFonts w:eastAsia="Times New Roman" w:cstheme="minorHAnsi"/>
                <w:color w:val="000000" w:themeColor="text1"/>
                <w:lang w:eastAsia="en-GB"/>
              </w:rPr>
              <w:t xml:space="preserve">Temporary ID Passes issued otherwise than </w:t>
            </w:r>
            <w:proofErr w:type="gramStart"/>
            <w:r w:rsidRPr="002B005D">
              <w:rPr>
                <w:rFonts w:eastAsia="Times New Roman" w:cstheme="minorHAnsi"/>
                <w:color w:val="000000" w:themeColor="text1"/>
                <w:lang w:eastAsia="en-GB"/>
              </w:rPr>
              <w:t>by the use of</w:t>
            </w:r>
            <w:proofErr w:type="gramEnd"/>
            <w:r w:rsidRPr="002B005D">
              <w:rPr>
                <w:rFonts w:eastAsia="Times New Roman" w:cstheme="minorHAnsi"/>
                <w:color w:val="000000" w:themeColor="text1"/>
                <w:lang w:eastAsia="en-GB"/>
              </w:rPr>
              <w:t xml:space="preserve"> ID Gateway, per pass: </w:t>
            </w:r>
          </w:p>
        </w:tc>
        <w:tc>
          <w:tcPr>
            <w:tcW w:w="1637" w:type="dxa"/>
            <w:tcBorders>
              <w:top w:val="nil"/>
              <w:left w:val="nil"/>
              <w:bottom w:val="nil"/>
              <w:right w:val="nil"/>
            </w:tcBorders>
            <w:shd w:val="clear" w:color="auto" w:fill="auto"/>
            <w:noWrap/>
            <w:vAlign w:val="bottom"/>
            <w:hideMark/>
          </w:tcPr>
          <w:p w14:paraId="091A9DEE" w14:textId="11F09BCA" w:rsidR="00613AFB" w:rsidRPr="002B005D" w:rsidRDefault="00097FCF" w:rsidP="00D33987">
            <w:pPr>
              <w:spacing w:after="0" w:line="240" w:lineRule="auto"/>
              <w:jc w:val="right"/>
              <w:rPr>
                <w:rFonts w:eastAsia="Times New Roman" w:cstheme="minorHAnsi"/>
                <w:color w:val="000000"/>
                <w:lang w:eastAsia="en-GB"/>
              </w:rPr>
            </w:pPr>
            <w:r w:rsidRPr="002B005D">
              <w:rPr>
                <w:rFonts w:eastAsia="Times New Roman" w:cstheme="minorHAnsi"/>
                <w:color w:val="000000"/>
                <w:lang w:eastAsia="en-GB"/>
              </w:rPr>
              <w:t>£</w:t>
            </w:r>
            <w:r w:rsidR="006F460D" w:rsidRPr="002B005D">
              <w:rPr>
                <w:rFonts w:eastAsia="Times New Roman" w:cstheme="minorHAnsi"/>
                <w:color w:val="000000"/>
                <w:lang w:eastAsia="en-GB"/>
              </w:rPr>
              <w:t>66.24</w:t>
            </w:r>
          </w:p>
        </w:tc>
      </w:tr>
    </w:tbl>
    <w:p w14:paraId="091A9DF0" w14:textId="77777777" w:rsidR="005E30A6" w:rsidRPr="002B005D" w:rsidRDefault="005E30A6" w:rsidP="009A667F">
      <w:pPr>
        <w:spacing w:after="0" w:line="240" w:lineRule="auto"/>
        <w:jc w:val="both"/>
        <w:rPr>
          <w:rFonts w:cstheme="minorHAnsi"/>
        </w:rPr>
      </w:pPr>
    </w:p>
    <w:p w14:paraId="091A9DF1" w14:textId="77777777" w:rsidR="009A667F" w:rsidRPr="002B005D" w:rsidRDefault="006671FD" w:rsidP="009A667F">
      <w:pPr>
        <w:spacing w:after="0" w:line="240" w:lineRule="auto"/>
        <w:jc w:val="both"/>
        <w:rPr>
          <w:rFonts w:cstheme="minorHAnsi"/>
        </w:rPr>
      </w:pPr>
      <w:r w:rsidRPr="002B005D">
        <w:rPr>
          <w:rFonts w:cstheme="minorHAnsi"/>
          <w:b/>
        </w:rPr>
        <w:t>Un-surrendered Passes</w:t>
      </w:r>
      <w:r w:rsidRPr="002B005D">
        <w:rPr>
          <w:rFonts w:cstheme="minorHAnsi"/>
        </w:rPr>
        <w:t xml:space="preserve"> </w:t>
      </w:r>
    </w:p>
    <w:p w14:paraId="091A9DF2" w14:textId="0AC1F474" w:rsidR="009A667F" w:rsidRPr="002B005D" w:rsidRDefault="00571628" w:rsidP="009A667F">
      <w:pPr>
        <w:spacing w:after="0" w:line="240" w:lineRule="auto"/>
        <w:jc w:val="both"/>
        <w:rPr>
          <w:rFonts w:cstheme="minorHAnsi"/>
        </w:rPr>
      </w:pPr>
      <w:r w:rsidRPr="002B005D">
        <w:rPr>
          <w:rFonts w:cstheme="minorHAnsi"/>
        </w:rPr>
        <w:t>It is required that ID passes of staff of any airport employer are surrendered and</w:t>
      </w:r>
      <w:r w:rsidR="009A667F" w:rsidRPr="002B005D">
        <w:rPr>
          <w:rFonts w:cstheme="minorHAnsi"/>
        </w:rPr>
        <w:t xml:space="preserve"> </w:t>
      </w:r>
      <w:r w:rsidRPr="002B005D">
        <w:rPr>
          <w:rFonts w:cstheme="minorHAnsi"/>
        </w:rPr>
        <w:t xml:space="preserve">returned to the ID Centre within </w:t>
      </w:r>
      <w:r w:rsidR="00B723C8" w:rsidRPr="002B005D">
        <w:rPr>
          <w:rFonts w:cstheme="minorHAnsi"/>
        </w:rPr>
        <w:t>5</w:t>
      </w:r>
      <w:r w:rsidRPr="002B005D">
        <w:rPr>
          <w:rFonts w:cstheme="minorHAnsi"/>
        </w:rPr>
        <w:t xml:space="preserve"> working days of any such staff member leaving employment. Charges to apply where this period is exceeded are:</w:t>
      </w:r>
      <w:r w:rsidR="00800797" w:rsidRPr="002B005D">
        <w:rPr>
          <w:rFonts w:cstheme="minorHAnsi"/>
        </w:rPr>
        <w:br/>
      </w:r>
    </w:p>
    <w:p w14:paraId="091A9DF3" w14:textId="77777777" w:rsidR="00CB42A6" w:rsidRPr="002B005D" w:rsidRDefault="00927E9C" w:rsidP="009A667F">
      <w:pPr>
        <w:spacing w:after="0" w:line="240" w:lineRule="auto"/>
        <w:jc w:val="both"/>
        <w:rPr>
          <w:rFonts w:cstheme="minorHAnsi"/>
        </w:rPr>
      </w:pPr>
      <w:r w:rsidRPr="002B005D">
        <w:rPr>
          <w:rFonts w:cstheme="minorHAnsi"/>
        </w:rPr>
        <w:tab/>
      </w:r>
      <w:r w:rsidRPr="002B005D">
        <w:rPr>
          <w:rFonts w:cstheme="minorHAnsi"/>
        </w:rPr>
        <w:tab/>
      </w:r>
      <w:r w:rsidRPr="002B005D">
        <w:rPr>
          <w:rFonts w:cstheme="minorHAnsi"/>
        </w:rPr>
        <w:tab/>
      </w:r>
      <w:r w:rsidRPr="002B005D">
        <w:rPr>
          <w:rFonts w:cstheme="minorHAnsi"/>
        </w:rPr>
        <w:tab/>
      </w:r>
      <w:r w:rsidRPr="002B005D">
        <w:rPr>
          <w:rFonts w:cstheme="minorHAnsi"/>
        </w:rPr>
        <w:tab/>
      </w:r>
      <w:r w:rsidRPr="002B005D">
        <w:rPr>
          <w:rFonts w:cstheme="minorHAnsi"/>
        </w:rPr>
        <w:tab/>
      </w:r>
      <w:r w:rsidRPr="002B005D">
        <w:rPr>
          <w:rFonts w:cstheme="minorHAnsi"/>
        </w:rPr>
        <w:tab/>
      </w:r>
      <w:r w:rsidR="001C04A2" w:rsidRPr="002B005D">
        <w:rPr>
          <w:rFonts w:cstheme="minorHAnsi"/>
        </w:rPr>
        <w:tab/>
      </w:r>
      <w:r w:rsidR="001C04A2" w:rsidRPr="002B005D">
        <w:rPr>
          <w:rFonts w:cstheme="minorHAnsi"/>
        </w:rPr>
        <w:tab/>
      </w:r>
      <w:r w:rsidR="001C04A2" w:rsidRPr="002B005D">
        <w:rPr>
          <w:rFonts w:cstheme="minorHAnsi"/>
        </w:rPr>
        <w:tab/>
      </w:r>
      <w:r w:rsidR="001C04A2" w:rsidRPr="002B005D">
        <w:rPr>
          <w:rFonts w:cstheme="minorHAnsi"/>
        </w:rPr>
        <w:tab/>
      </w:r>
      <w:r w:rsidR="001C04A2" w:rsidRPr="002B005D">
        <w:rPr>
          <w:rFonts w:cstheme="minorHAnsi"/>
        </w:rPr>
        <w:tab/>
        <w:t>£</w:t>
      </w:r>
    </w:p>
    <w:p w14:paraId="091A9DF4" w14:textId="759D004D" w:rsidR="00F945D0" w:rsidRPr="002B005D" w:rsidRDefault="00571628" w:rsidP="009A667F">
      <w:pPr>
        <w:tabs>
          <w:tab w:val="left" w:pos="7230"/>
          <w:tab w:val="decimal" w:pos="8789"/>
        </w:tabs>
        <w:spacing w:after="0" w:line="240" w:lineRule="auto"/>
        <w:jc w:val="both"/>
        <w:rPr>
          <w:rFonts w:cstheme="minorHAnsi"/>
        </w:rPr>
      </w:pPr>
      <w:r w:rsidRPr="002B005D">
        <w:rPr>
          <w:rFonts w:cstheme="minorHAnsi"/>
        </w:rPr>
        <w:t>Pass r</w:t>
      </w:r>
      <w:r w:rsidR="00F945D0" w:rsidRPr="002B005D">
        <w:rPr>
          <w:rFonts w:cstheme="minorHAnsi"/>
        </w:rPr>
        <w:t xml:space="preserve">eturned </w:t>
      </w:r>
      <w:r w:rsidR="00B723C8" w:rsidRPr="002B005D">
        <w:rPr>
          <w:rFonts w:cstheme="minorHAnsi"/>
        </w:rPr>
        <w:t>(after 30 days)</w:t>
      </w:r>
      <w:r w:rsidR="00927E9C" w:rsidRPr="002B005D">
        <w:rPr>
          <w:rFonts w:cstheme="minorHAnsi"/>
        </w:rPr>
        <w:t xml:space="preserve"> </w:t>
      </w:r>
      <w:r w:rsidR="00B723C8" w:rsidRPr="002B005D">
        <w:rPr>
          <w:rFonts w:cstheme="minorHAnsi"/>
        </w:rPr>
        <w:tab/>
      </w:r>
      <w:r w:rsidR="009A667F" w:rsidRPr="002B005D">
        <w:rPr>
          <w:rFonts w:cstheme="minorHAnsi"/>
        </w:rPr>
        <w:tab/>
      </w:r>
      <w:r w:rsidR="00BD3072" w:rsidRPr="002B005D">
        <w:rPr>
          <w:rFonts w:cstheme="minorHAnsi"/>
        </w:rPr>
        <w:t>86.72</w:t>
      </w:r>
    </w:p>
    <w:p w14:paraId="091A9DF6" w14:textId="77777777" w:rsidR="00CB42A6" w:rsidRPr="002B005D" w:rsidRDefault="00CB42A6" w:rsidP="009A667F">
      <w:pPr>
        <w:tabs>
          <w:tab w:val="decimal" w:pos="8789"/>
        </w:tabs>
        <w:spacing w:after="0" w:line="240" w:lineRule="auto"/>
        <w:jc w:val="both"/>
        <w:rPr>
          <w:rFonts w:cstheme="minorHAnsi"/>
          <w:b/>
        </w:rPr>
      </w:pPr>
    </w:p>
    <w:p w14:paraId="091A9DF7" w14:textId="77777777" w:rsidR="006671FD" w:rsidRPr="002B005D" w:rsidRDefault="00F945D0" w:rsidP="009A667F">
      <w:pPr>
        <w:tabs>
          <w:tab w:val="decimal" w:pos="8789"/>
        </w:tabs>
        <w:spacing w:after="0" w:line="240" w:lineRule="auto"/>
        <w:jc w:val="both"/>
        <w:rPr>
          <w:rFonts w:cstheme="minorHAnsi"/>
          <w:b/>
        </w:rPr>
      </w:pPr>
      <w:r w:rsidRPr="002B005D">
        <w:rPr>
          <w:rFonts w:cstheme="minorHAnsi"/>
          <w:b/>
        </w:rPr>
        <w:t>Authorised Signatory Training</w:t>
      </w:r>
    </w:p>
    <w:p w14:paraId="091A9DF8" w14:textId="478A08F1" w:rsidR="006671FD" w:rsidRPr="002B005D" w:rsidRDefault="00F945D0" w:rsidP="009A667F">
      <w:pPr>
        <w:tabs>
          <w:tab w:val="decimal" w:pos="8789"/>
        </w:tabs>
        <w:spacing w:after="0" w:line="240" w:lineRule="auto"/>
        <w:jc w:val="both"/>
        <w:rPr>
          <w:rFonts w:cstheme="minorHAnsi"/>
        </w:rPr>
      </w:pPr>
      <w:r w:rsidRPr="002B005D">
        <w:rPr>
          <w:rFonts w:cstheme="minorHAnsi"/>
        </w:rPr>
        <w:t>Initial Training (mandatory requirement)</w:t>
      </w:r>
      <w:r w:rsidR="00927E9C" w:rsidRPr="002B005D">
        <w:rPr>
          <w:rFonts w:cstheme="minorHAnsi"/>
        </w:rPr>
        <w:tab/>
      </w:r>
      <w:r w:rsidR="009A667F" w:rsidRPr="002B005D">
        <w:rPr>
          <w:rFonts w:cstheme="minorHAnsi"/>
        </w:rPr>
        <w:t xml:space="preserve">          </w:t>
      </w:r>
      <w:r w:rsidR="00ED795E" w:rsidRPr="002B005D">
        <w:rPr>
          <w:rFonts w:cstheme="minorHAnsi"/>
        </w:rPr>
        <w:t>72.23</w:t>
      </w:r>
    </w:p>
    <w:p w14:paraId="091A9DF9" w14:textId="3BB523EC" w:rsidR="00F945D0" w:rsidRPr="002B005D" w:rsidRDefault="00F945D0" w:rsidP="009A667F">
      <w:pPr>
        <w:tabs>
          <w:tab w:val="decimal" w:pos="8789"/>
        </w:tabs>
        <w:spacing w:after="0" w:line="240" w:lineRule="auto"/>
        <w:jc w:val="both"/>
        <w:rPr>
          <w:rFonts w:cstheme="minorHAnsi"/>
        </w:rPr>
      </w:pPr>
      <w:r w:rsidRPr="002B005D">
        <w:rPr>
          <w:rFonts w:cstheme="minorHAnsi"/>
        </w:rPr>
        <w:t>Refresher Training (refresher course 2 years after initial training or as required</w:t>
      </w:r>
      <w:r w:rsidR="00927E9C" w:rsidRPr="002B005D">
        <w:rPr>
          <w:rFonts w:cstheme="minorHAnsi"/>
        </w:rPr>
        <w:t xml:space="preserve"> by I.D </w:t>
      </w:r>
      <w:proofErr w:type="gramStart"/>
      <w:r w:rsidR="00927E9C" w:rsidRPr="002B005D">
        <w:rPr>
          <w:rFonts w:cstheme="minorHAnsi"/>
        </w:rPr>
        <w:t>centre</w:t>
      </w:r>
      <w:r w:rsidRPr="002B005D">
        <w:rPr>
          <w:rFonts w:cstheme="minorHAnsi"/>
        </w:rPr>
        <w:t>)</w:t>
      </w:r>
      <w:r w:rsidR="00927E9C" w:rsidRPr="002B005D">
        <w:rPr>
          <w:rFonts w:cstheme="minorHAnsi"/>
        </w:rPr>
        <w:t xml:space="preserve">  </w:t>
      </w:r>
      <w:r w:rsidR="000D529D" w:rsidRPr="002B005D">
        <w:rPr>
          <w:rFonts w:cstheme="minorHAnsi"/>
        </w:rPr>
        <w:t xml:space="preserve"> </w:t>
      </w:r>
      <w:proofErr w:type="gramEnd"/>
      <w:r w:rsidR="009A667F" w:rsidRPr="002B005D">
        <w:rPr>
          <w:rFonts w:cstheme="minorHAnsi"/>
        </w:rPr>
        <w:t xml:space="preserve"> </w:t>
      </w:r>
      <w:r w:rsidR="001A16B7" w:rsidRPr="002B005D">
        <w:rPr>
          <w:rFonts w:cstheme="minorHAnsi"/>
        </w:rPr>
        <w:tab/>
      </w:r>
      <w:r w:rsidR="006F633B" w:rsidRPr="002B005D">
        <w:rPr>
          <w:rFonts w:cstheme="minorHAnsi"/>
        </w:rPr>
        <w:t>50.55</w:t>
      </w:r>
    </w:p>
    <w:p w14:paraId="091A9DFA" w14:textId="77777777" w:rsidR="00CB42A6" w:rsidRPr="002B005D" w:rsidRDefault="00CB42A6" w:rsidP="009A667F">
      <w:pPr>
        <w:tabs>
          <w:tab w:val="decimal" w:pos="8789"/>
        </w:tabs>
        <w:spacing w:after="0" w:line="240" w:lineRule="auto"/>
        <w:jc w:val="both"/>
        <w:rPr>
          <w:rFonts w:cstheme="minorHAnsi"/>
          <w:b/>
        </w:rPr>
      </w:pPr>
    </w:p>
    <w:p w14:paraId="091A9DFB" w14:textId="77777777" w:rsidR="006671FD" w:rsidRPr="002B005D" w:rsidRDefault="00F945D0" w:rsidP="009A667F">
      <w:pPr>
        <w:tabs>
          <w:tab w:val="decimal" w:pos="8789"/>
        </w:tabs>
        <w:spacing w:after="0" w:line="240" w:lineRule="auto"/>
        <w:jc w:val="both"/>
        <w:rPr>
          <w:rFonts w:cstheme="minorHAnsi"/>
          <w:b/>
        </w:rPr>
      </w:pPr>
      <w:r w:rsidRPr="002B005D">
        <w:rPr>
          <w:rFonts w:cstheme="minorHAnsi"/>
          <w:b/>
        </w:rPr>
        <w:t>Appointment No Shows</w:t>
      </w:r>
      <w:r w:rsidR="00757D68" w:rsidRPr="002B005D">
        <w:rPr>
          <w:rFonts w:cstheme="minorHAnsi"/>
          <w:b/>
        </w:rPr>
        <w:t xml:space="preserve"> </w:t>
      </w:r>
      <w:r w:rsidRPr="002B005D">
        <w:rPr>
          <w:rFonts w:cstheme="minorHAnsi"/>
          <w:b/>
        </w:rPr>
        <w:t>/</w:t>
      </w:r>
      <w:r w:rsidR="00757D68" w:rsidRPr="002B005D">
        <w:rPr>
          <w:rFonts w:cstheme="minorHAnsi"/>
          <w:b/>
        </w:rPr>
        <w:t xml:space="preserve"> Late Arrivals</w:t>
      </w:r>
    </w:p>
    <w:p w14:paraId="091A9DFC" w14:textId="77777777" w:rsidR="009A667F" w:rsidRPr="002B005D" w:rsidRDefault="00F945D0" w:rsidP="009A667F">
      <w:pPr>
        <w:tabs>
          <w:tab w:val="decimal" w:pos="8789"/>
        </w:tabs>
        <w:spacing w:after="0" w:line="240" w:lineRule="auto"/>
        <w:jc w:val="both"/>
        <w:rPr>
          <w:rFonts w:cstheme="minorHAnsi"/>
        </w:rPr>
      </w:pPr>
      <w:r w:rsidRPr="002B005D">
        <w:rPr>
          <w:rFonts w:cstheme="minorHAnsi"/>
        </w:rPr>
        <w:t>Missed appointment or arriv</w:t>
      </w:r>
      <w:r w:rsidR="00757D68" w:rsidRPr="002B005D">
        <w:rPr>
          <w:rFonts w:cstheme="minorHAnsi"/>
        </w:rPr>
        <w:t>als</w:t>
      </w:r>
      <w:r w:rsidRPr="002B005D">
        <w:rPr>
          <w:rFonts w:cstheme="minorHAnsi"/>
        </w:rPr>
        <w:t xml:space="preserve"> more than 10 minutes </w:t>
      </w:r>
      <w:r w:rsidR="009A667F" w:rsidRPr="002B005D">
        <w:rPr>
          <w:rFonts w:cstheme="minorHAnsi"/>
        </w:rPr>
        <w:t>after assigned appointment time a</w:t>
      </w:r>
      <w:r w:rsidR="00927E9C" w:rsidRPr="002B005D">
        <w:rPr>
          <w:rFonts w:cstheme="minorHAnsi"/>
        </w:rPr>
        <w:t>t</w:t>
      </w:r>
    </w:p>
    <w:p w14:paraId="091A9DFD" w14:textId="2594F837" w:rsidR="006671FD" w:rsidRPr="002B005D" w:rsidRDefault="00927E9C" w:rsidP="009A667F">
      <w:pPr>
        <w:tabs>
          <w:tab w:val="decimal" w:pos="8789"/>
        </w:tabs>
        <w:spacing w:after="0" w:line="240" w:lineRule="auto"/>
        <w:jc w:val="both"/>
        <w:rPr>
          <w:rFonts w:cstheme="minorHAnsi"/>
        </w:rPr>
      </w:pPr>
      <w:r w:rsidRPr="002B005D">
        <w:rPr>
          <w:rFonts w:cstheme="minorHAnsi"/>
        </w:rPr>
        <w:t xml:space="preserve">ID </w:t>
      </w:r>
      <w:r w:rsidR="009A667F" w:rsidRPr="002B005D">
        <w:rPr>
          <w:rFonts w:cstheme="minorHAnsi"/>
        </w:rPr>
        <w:t>C</w:t>
      </w:r>
      <w:r w:rsidRPr="002B005D">
        <w:rPr>
          <w:rFonts w:cstheme="minorHAnsi"/>
        </w:rPr>
        <w:t>entre</w:t>
      </w:r>
      <w:r w:rsidR="00F945D0" w:rsidRPr="002B005D">
        <w:rPr>
          <w:rFonts w:cstheme="minorHAnsi"/>
        </w:rPr>
        <w:t>.</w:t>
      </w:r>
      <w:r w:rsidR="009A667F" w:rsidRPr="002B005D">
        <w:rPr>
          <w:rFonts w:cstheme="minorHAnsi"/>
        </w:rPr>
        <w:t xml:space="preserve"> </w:t>
      </w:r>
      <w:r w:rsidR="009A667F" w:rsidRPr="002B005D">
        <w:rPr>
          <w:rFonts w:cstheme="minorHAnsi"/>
        </w:rPr>
        <w:tab/>
      </w:r>
      <w:r w:rsidR="006F633B" w:rsidRPr="002B005D">
        <w:rPr>
          <w:rFonts w:cstheme="minorHAnsi"/>
        </w:rPr>
        <w:t>30.12</w:t>
      </w:r>
      <w:r w:rsidR="00575702" w:rsidRPr="002B005D">
        <w:rPr>
          <w:rFonts w:cstheme="minorHAnsi"/>
        </w:rPr>
        <w:t xml:space="preserve"> </w:t>
      </w:r>
    </w:p>
    <w:p w14:paraId="091A9DFE" w14:textId="77777777" w:rsidR="00CB42A6" w:rsidRPr="002B005D" w:rsidRDefault="00CB42A6" w:rsidP="009A667F">
      <w:pPr>
        <w:tabs>
          <w:tab w:val="decimal" w:pos="8789"/>
        </w:tabs>
        <w:spacing w:after="0" w:line="240" w:lineRule="auto"/>
        <w:jc w:val="both"/>
        <w:rPr>
          <w:rFonts w:cstheme="minorHAnsi"/>
          <w:b/>
        </w:rPr>
      </w:pPr>
    </w:p>
    <w:p w14:paraId="091A9DFF" w14:textId="77777777" w:rsidR="00FB5B9C" w:rsidRPr="002B005D" w:rsidRDefault="00FB5B9C" w:rsidP="00932E2C">
      <w:pPr>
        <w:tabs>
          <w:tab w:val="decimal" w:pos="8789"/>
        </w:tabs>
        <w:spacing w:after="0" w:line="240" w:lineRule="auto"/>
        <w:jc w:val="both"/>
        <w:rPr>
          <w:rFonts w:cstheme="minorHAnsi"/>
          <w:b/>
        </w:rPr>
      </w:pPr>
      <w:r w:rsidRPr="002B005D">
        <w:rPr>
          <w:rFonts w:cstheme="minorHAnsi"/>
          <w:b/>
        </w:rPr>
        <w:t>Un-escorted Temporary Pass Holders</w:t>
      </w:r>
    </w:p>
    <w:p w14:paraId="091A9E00" w14:textId="77777777" w:rsidR="007100F6" w:rsidRPr="002B005D" w:rsidRDefault="00FB5B9C" w:rsidP="00932E2C">
      <w:pPr>
        <w:tabs>
          <w:tab w:val="decimal" w:pos="8789"/>
        </w:tabs>
        <w:spacing w:after="0" w:line="240" w:lineRule="auto"/>
        <w:rPr>
          <w:rFonts w:cstheme="minorHAnsi"/>
        </w:rPr>
      </w:pPr>
      <w:r w:rsidRPr="002B005D">
        <w:rPr>
          <w:rFonts w:cstheme="minorHAnsi"/>
        </w:rPr>
        <w:t xml:space="preserve">Unescorted Temporary pass holders in the Security Restricted Area - Critical Part (fine per </w:t>
      </w:r>
    </w:p>
    <w:p w14:paraId="091A9E01" w14:textId="478EE319" w:rsidR="009B2677" w:rsidRPr="002B005D" w:rsidRDefault="00FB5B9C" w:rsidP="00932E2C">
      <w:pPr>
        <w:tabs>
          <w:tab w:val="decimal" w:pos="8789"/>
        </w:tabs>
        <w:spacing w:after="0" w:line="240" w:lineRule="auto"/>
        <w:rPr>
          <w:rFonts w:cstheme="minorHAnsi"/>
        </w:rPr>
      </w:pPr>
      <w:r w:rsidRPr="002B005D">
        <w:rPr>
          <w:rFonts w:cstheme="minorHAnsi"/>
        </w:rPr>
        <w:t>un-escorted employee charged to employer)</w:t>
      </w:r>
      <w:r w:rsidR="00F7139E" w:rsidRPr="002B005D">
        <w:rPr>
          <w:rFonts w:cstheme="minorHAnsi"/>
        </w:rPr>
        <w:t>.</w:t>
      </w:r>
      <w:r w:rsidR="00F7139E" w:rsidRPr="002B005D">
        <w:rPr>
          <w:rFonts w:cstheme="minorHAnsi"/>
        </w:rPr>
        <w:tab/>
        <w:t xml:space="preserve">            </w:t>
      </w:r>
      <w:r w:rsidR="006F633B" w:rsidRPr="002B005D">
        <w:rPr>
          <w:rFonts w:cstheme="minorHAnsi"/>
        </w:rPr>
        <w:t>131.21</w:t>
      </w:r>
    </w:p>
    <w:p w14:paraId="091A9E02" w14:textId="77777777" w:rsidR="009B2677" w:rsidRPr="002B005D" w:rsidRDefault="009B2677" w:rsidP="00932E2C">
      <w:pPr>
        <w:tabs>
          <w:tab w:val="decimal" w:pos="8789"/>
        </w:tabs>
        <w:spacing w:after="0" w:line="240" w:lineRule="auto"/>
        <w:rPr>
          <w:rFonts w:cstheme="minorHAnsi"/>
        </w:rPr>
      </w:pPr>
    </w:p>
    <w:p w14:paraId="091A9E03" w14:textId="77777777" w:rsidR="00FB5B9C" w:rsidRPr="002B005D" w:rsidRDefault="007100F6" w:rsidP="00932E2C">
      <w:pPr>
        <w:tabs>
          <w:tab w:val="decimal" w:pos="8789"/>
        </w:tabs>
        <w:spacing w:after="0" w:line="240" w:lineRule="auto"/>
        <w:rPr>
          <w:rFonts w:cstheme="minorHAnsi"/>
        </w:rPr>
      </w:pPr>
      <w:r w:rsidRPr="002B005D">
        <w:rPr>
          <w:rFonts w:cstheme="minorHAnsi"/>
        </w:rPr>
        <w:tab/>
      </w:r>
    </w:p>
    <w:p w14:paraId="091A9E04" w14:textId="77777777" w:rsidR="008F4F29" w:rsidRPr="002B005D" w:rsidRDefault="00F945D0" w:rsidP="00FB5B9C">
      <w:pPr>
        <w:pStyle w:val="ListParagraph"/>
        <w:numPr>
          <w:ilvl w:val="0"/>
          <w:numId w:val="8"/>
        </w:numPr>
        <w:spacing w:line="240" w:lineRule="auto"/>
        <w:ind w:hanging="686"/>
        <w:rPr>
          <w:rFonts w:cstheme="minorHAnsi"/>
          <w:b/>
          <w:sz w:val="28"/>
        </w:rPr>
      </w:pPr>
      <w:r w:rsidRPr="002B005D">
        <w:rPr>
          <w:rFonts w:cstheme="minorHAnsi"/>
          <w:b/>
          <w:sz w:val="28"/>
        </w:rPr>
        <w:t>A</w:t>
      </w:r>
      <w:r w:rsidR="008F4F29" w:rsidRPr="002B005D">
        <w:rPr>
          <w:rFonts w:cstheme="minorHAnsi"/>
          <w:b/>
          <w:sz w:val="28"/>
        </w:rPr>
        <w:t>irside Vehicles</w:t>
      </w:r>
      <w:r w:rsidR="007D6A39" w:rsidRPr="002B005D">
        <w:rPr>
          <w:rFonts w:cstheme="minorHAnsi"/>
          <w:b/>
          <w:sz w:val="28"/>
        </w:rPr>
        <w:t>,</w:t>
      </w:r>
      <w:r w:rsidR="008F4F29" w:rsidRPr="002B005D">
        <w:rPr>
          <w:rFonts w:cstheme="minorHAnsi"/>
          <w:b/>
          <w:sz w:val="28"/>
        </w:rPr>
        <w:t xml:space="preserve"> Driving Permits</w:t>
      </w:r>
      <w:r w:rsidR="007D6A39" w:rsidRPr="002B005D">
        <w:rPr>
          <w:rFonts w:cstheme="minorHAnsi"/>
          <w:b/>
          <w:sz w:val="28"/>
        </w:rPr>
        <w:t xml:space="preserve"> and </w:t>
      </w:r>
      <w:r w:rsidR="00B43B2C" w:rsidRPr="002B005D">
        <w:rPr>
          <w:rFonts w:cstheme="minorHAnsi"/>
          <w:b/>
          <w:sz w:val="28"/>
        </w:rPr>
        <w:t>D</w:t>
      </w:r>
      <w:r w:rsidR="007D6A39" w:rsidRPr="002B005D">
        <w:rPr>
          <w:rFonts w:cstheme="minorHAnsi"/>
          <w:b/>
          <w:sz w:val="28"/>
        </w:rPr>
        <w:t xml:space="preserve">riving </w:t>
      </w:r>
      <w:r w:rsidR="00B43B2C" w:rsidRPr="002B005D">
        <w:rPr>
          <w:rFonts w:cstheme="minorHAnsi"/>
          <w:b/>
          <w:sz w:val="28"/>
        </w:rPr>
        <w:t>E</w:t>
      </w:r>
      <w:r w:rsidR="007D6A39" w:rsidRPr="002B005D">
        <w:rPr>
          <w:rFonts w:cstheme="minorHAnsi"/>
          <w:b/>
          <w:sz w:val="28"/>
        </w:rPr>
        <w:t>scorts</w:t>
      </w:r>
    </w:p>
    <w:tbl>
      <w:tblPr>
        <w:tblW w:w="9356" w:type="dxa"/>
        <w:tblLook w:val="04A0" w:firstRow="1" w:lastRow="0" w:firstColumn="1" w:lastColumn="0" w:noHBand="0" w:noVBand="1"/>
      </w:tblPr>
      <w:tblGrid>
        <w:gridCol w:w="6970"/>
        <w:gridCol w:w="2386"/>
      </w:tblGrid>
      <w:tr w:rsidR="008F4F29" w:rsidRPr="002B005D" w14:paraId="091A9E09" w14:textId="77777777" w:rsidTr="004645BE">
        <w:trPr>
          <w:trHeight w:val="255"/>
        </w:trPr>
        <w:tc>
          <w:tcPr>
            <w:tcW w:w="6970" w:type="dxa"/>
            <w:shd w:val="clear" w:color="auto" w:fill="auto"/>
            <w:noWrap/>
            <w:vAlign w:val="bottom"/>
            <w:hideMark/>
          </w:tcPr>
          <w:p w14:paraId="091A9E05" w14:textId="77777777" w:rsidR="008F4F29" w:rsidRPr="002B005D" w:rsidRDefault="008F4F29" w:rsidP="009B2677">
            <w:pPr>
              <w:spacing w:after="0" w:line="240" w:lineRule="auto"/>
              <w:ind w:left="-108"/>
              <w:rPr>
                <w:rFonts w:eastAsia="Times New Roman" w:cstheme="minorHAnsi"/>
                <w:lang w:eastAsia="en-GB"/>
              </w:rPr>
            </w:pPr>
          </w:p>
          <w:p w14:paraId="091A9E06" w14:textId="77777777" w:rsidR="008F4F29" w:rsidRPr="002B005D" w:rsidRDefault="008F4F29" w:rsidP="009B2677">
            <w:pPr>
              <w:spacing w:after="0" w:line="240" w:lineRule="auto"/>
              <w:ind w:left="-108"/>
              <w:rPr>
                <w:rFonts w:eastAsia="Times New Roman" w:cstheme="minorHAnsi"/>
                <w:b/>
                <w:lang w:eastAsia="en-GB"/>
              </w:rPr>
            </w:pPr>
            <w:r w:rsidRPr="002B005D">
              <w:rPr>
                <w:rFonts w:eastAsia="Times New Roman" w:cstheme="minorHAnsi"/>
                <w:b/>
                <w:lang w:eastAsia="en-GB"/>
              </w:rPr>
              <w:t>Vehicle permits</w:t>
            </w:r>
            <w:r w:rsidR="00F07D85" w:rsidRPr="002B005D">
              <w:rPr>
                <w:rFonts w:eastAsia="Times New Roman" w:cstheme="minorHAnsi"/>
                <w:b/>
                <w:lang w:eastAsia="en-GB"/>
              </w:rPr>
              <w:t xml:space="preserve"> (using ID Gateway)</w:t>
            </w:r>
          </w:p>
          <w:p w14:paraId="091A9E07" w14:textId="77777777" w:rsidR="008F4F29" w:rsidRPr="002B005D" w:rsidRDefault="008F4F29" w:rsidP="009B2677">
            <w:pPr>
              <w:spacing w:after="0" w:line="240" w:lineRule="auto"/>
              <w:ind w:left="-108"/>
              <w:rPr>
                <w:rFonts w:eastAsia="Times New Roman" w:cstheme="minorHAnsi"/>
                <w:lang w:eastAsia="en-GB"/>
              </w:rPr>
            </w:pPr>
          </w:p>
        </w:tc>
        <w:tc>
          <w:tcPr>
            <w:tcW w:w="2386" w:type="dxa"/>
            <w:shd w:val="clear" w:color="auto" w:fill="auto"/>
            <w:noWrap/>
            <w:vAlign w:val="bottom"/>
            <w:hideMark/>
          </w:tcPr>
          <w:p w14:paraId="091A9E08" w14:textId="77777777" w:rsidR="008F4F29" w:rsidRPr="002B005D" w:rsidRDefault="00816171" w:rsidP="008F4F29">
            <w:pPr>
              <w:spacing w:after="0" w:line="240" w:lineRule="auto"/>
              <w:jc w:val="center"/>
              <w:rPr>
                <w:rFonts w:eastAsia="Times New Roman" w:cstheme="minorHAnsi"/>
                <w:lang w:eastAsia="en-GB"/>
              </w:rPr>
            </w:pPr>
            <w:r w:rsidRPr="002B005D">
              <w:rPr>
                <w:rFonts w:eastAsia="Times New Roman" w:cstheme="minorHAnsi"/>
                <w:lang w:eastAsia="en-GB"/>
              </w:rPr>
              <w:t xml:space="preserve">    </w:t>
            </w:r>
            <w:r w:rsidR="009A667F" w:rsidRPr="002B005D">
              <w:rPr>
                <w:rFonts w:eastAsia="Times New Roman" w:cstheme="minorHAnsi"/>
                <w:lang w:eastAsia="en-GB"/>
              </w:rPr>
              <w:t xml:space="preserve">                 </w:t>
            </w:r>
            <w:r w:rsidRPr="002B005D">
              <w:rPr>
                <w:rFonts w:eastAsia="Times New Roman" w:cstheme="minorHAnsi"/>
                <w:lang w:eastAsia="en-GB"/>
              </w:rPr>
              <w:t xml:space="preserve"> </w:t>
            </w:r>
            <w:r w:rsidR="008F4F29" w:rsidRPr="002B005D">
              <w:rPr>
                <w:rFonts w:eastAsia="Times New Roman" w:cstheme="minorHAnsi"/>
                <w:lang w:eastAsia="en-GB"/>
              </w:rPr>
              <w:t>Annually</w:t>
            </w:r>
          </w:p>
        </w:tc>
      </w:tr>
      <w:tr w:rsidR="009B2677" w:rsidRPr="002B005D" w14:paraId="091A9E0C" w14:textId="77777777" w:rsidTr="004645BE">
        <w:trPr>
          <w:trHeight w:val="255"/>
        </w:trPr>
        <w:tc>
          <w:tcPr>
            <w:tcW w:w="6970" w:type="dxa"/>
            <w:shd w:val="clear" w:color="auto" w:fill="auto"/>
            <w:noWrap/>
            <w:vAlign w:val="bottom"/>
          </w:tcPr>
          <w:p w14:paraId="091A9E0A" w14:textId="77777777" w:rsidR="009B2677" w:rsidRPr="002B005D" w:rsidRDefault="009B2677" w:rsidP="008F4F29">
            <w:pPr>
              <w:spacing w:after="0" w:line="240" w:lineRule="auto"/>
              <w:rPr>
                <w:rFonts w:eastAsia="Times New Roman" w:cstheme="minorHAnsi"/>
                <w:lang w:eastAsia="en-GB"/>
              </w:rPr>
            </w:pPr>
          </w:p>
        </w:tc>
        <w:tc>
          <w:tcPr>
            <w:tcW w:w="2386" w:type="dxa"/>
            <w:shd w:val="clear" w:color="auto" w:fill="auto"/>
            <w:noWrap/>
            <w:vAlign w:val="bottom"/>
          </w:tcPr>
          <w:p w14:paraId="091A9E0B" w14:textId="77777777" w:rsidR="009B2677" w:rsidRPr="002B005D" w:rsidRDefault="009B2677" w:rsidP="008F4F29">
            <w:pPr>
              <w:spacing w:after="0" w:line="240" w:lineRule="auto"/>
              <w:jc w:val="center"/>
              <w:rPr>
                <w:rFonts w:eastAsia="Times New Roman" w:cstheme="minorHAnsi"/>
                <w:lang w:eastAsia="en-GB"/>
              </w:rPr>
            </w:pPr>
          </w:p>
        </w:tc>
      </w:tr>
      <w:tr w:rsidR="008F4F29" w:rsidRPr="002B005D" w14:paraId="091A9E0F" w14:textId="77777777" w:rsidTr="004645BE">
        <w:trPr>
          <w:trHeight w:val="255"/>
        </w:trPr>
        <w:tc>
          <w:tcPr>
            <w:tcW w:w="6970" w:type="dxa"/>
            <w:shd w:val="clear" w:color="auto" w:fill="auto"/>
            <w:noWrap/>
            <w:vAlign w:val="bottom"/>
            <w:hideMark/>
          </w:tcPr>
          <w:p w14:paraId="091A9E0D" w14:textId="77777777" w:rsidR="008F4F29" w:rsidRPr="002B005D" w:rsidRDefault="008F4F29" w:rsidP="008F4F29">
            <w:pPr>
              <w:spacing w:after="0" w:line="240" w:lineRule="auto"/>
              <w:rPr>
                <w:rFonts w:eastAsia="Times New Roman" w:cstheme="minorHAnsi"/>
                <w:lang w:eastAsia="en-GB"/>
              </w:rPr>
            </w:pPr>
          </w:p>
        </w:tc>
        <w:tc>
          <w:tcPr>
            <w:tcW w:w="2386" w:type="dxa"/>
            <w:shd w:val="clear" w:color="auto" w:fill="auto"/>
            <w:noWrap/>
            <w:vAlign w:val="bottom"/>
            <w:hideMark/>
          </w:tcPr>
          <w:p w14:paraId="091A9E0E" w14:textId="77777777" w:rsidR="008F4F29" w:rsidRPr="002B005D" w:rsidRDefault="00816171" w:rsidP="008F4F29">
            <w:pPr>
              <w:spacing w:after="0" w:line="240" w:lineRule="auto"/>
              <w:jc w:val="center"/>
              <w:rPr>
                <w:rFonts w:eastAsia="Times New Roman" w:cstheme="minorHAnsi"/>
                <w:lang w:eastAsia="en-GB"/>
              </w:rPr>
            </w:pPr>
            <w:r w:rsidRPr="002B005D">
              <w:rPr>
                <w:rFonts w:eastAsia="Times New Roman" w:cstheme="minorHAnsi"/>
                <w:lang w:eastAsia="en-GB"/>
              </w:rPr>
              <w:t xml:space="preserve">      </w:t>
            </w:r>
            <w:r w:rsidR="009A667F" w:rsidRPr="002B005D">
              <w:rPr>
                <w:rFonts w:eastAsia="Times New Roman" w:cstheme="minorHAnsi"/>
                <w:lang w:eastAsia="en-GB"/>
              </w:rPr>
              <w:t xml:space="preserve">                </w:t>
            </w:r>
            <w:r w:rsidRPr="002B005D">
              <w:rPr>
                <w:rFonts w:eastAsia="Times New Roman" w:cstheme="minorHAnsi"/>
                <w:lang w:eastAsia="en-GB"/>
              </w:rPr>
              <w:t xml:space="preserve"> </w:t>
            </w:r>
            <w:r w:rsidR="008F4F29" w:rsidRPr="002B005D">
              <w:rPr>
                <w:rFonts w:eastAsia="Times New Roman" w:cstheme="minorHAnsi"/>
                <w:lang w:eastAsia="en-GB"/>
              </w:rPr>
              <w:t>£</w:t>
            </w:r>
          </w:p>
        </w:tc>
      </w:tr>
      <w:tr w:rsidR="008F4F29" w:rsidRPr="002B005D" w14:paraId="091A9E12" w14:textId="77777777" w:rsidTr="004645BE">
        <w:trPr>
          <w:trHeight w:val="255"/>
        </w:trPr>
        <w:tc>
          <w:tcPr>
            <w:tcW w:w="6970" w:type="dxa"/>
            <w:shd w:val="clear" w:color="auto" w:fill="auto"/>
            <w:noWrap/>
            <w:vAlign w:val="bottom"/>
            <w:hideMark/>
          </w:tcPr>
          <w:p w14:paraId="091A9E10" w14:textId="77777777" w:rsidR="008F4F29" w:rsidRPr="002B005D" w:rsidRDefault="008F4F29" w:rsidP="009B2677">
            <w:pPr>
              <w:spacing w:after="0" w:line="240" w:lineRule="auto"/>
              <w:ind w:left="-108"/>
              <w:rPr>
                <w:rFonts w:eastAsia="Times New Roman" w:cstheme="minorHAnsi"/>
                <w:lang w:eastAsia="en-GB"/>
              </w:rPr>
            </w:pPr>
            <w:r w:rsidRPr="002B005D">
              <w:rPr>
                <w:rFonts w:eastAsia="Times New Roman" w:cstheme="minorHAnsi"/>
                <w:lang w:eastAsia="en-GB"/>
              </w:rPr>
              <w:t xml:space="preserve">Band A – Electrical </w:t>
            </w:r>
            <w:r w:rsidR="00DC7D98" w:rsidRPr="002B005D">
              <w:rPr>
                <w:rFonts w:eastAsia="Times New Roman" w:cstheme="minorHAnsi"/>
                <w:lang w:eastAsia="en-GB"/>
              </w:rPr>
              <w:t>+++</w:t>
            </w:r>
          </w:p>
        </w:tc>
        <w:tc>
          <w:tcPr>
            <w:tcW w:w="2386" w:type="dxa"/>
            <w:shd w:val="clear" w:color="auto" w:fill="auto"/>
            <w:noWrap/>
            <w:vAlign w:val="bottom"/>
            <w:hideMark/>
          </w:tcPr>
          <w:p w14:paraId="091A9E11" w14:textId="1625079D" w:rsidR="008F4F29" w:rsidRPr="002B005D" w:rsidRDefault="00096389" w:rsidP="004645BE">
            <w:pPr>
              <w:spacing w:after="0" w:line="240" w:lineRule="auto"/>
              <w:jc w:val="right"/>
              <w:rPr>
                <w:rFonts w:eastAsia="Times New Roman" w:cstheme="minorHAnsi"/>
                <w:lang w:eastAsia="en-GB"/>
              </w:rPr>
            </w:pPr>
            <w:r w:rsidRPr="002B005D">
              <w:rPr>
                <w:rFonts w:eastAsia="Times New Roman" w:cstheme="minorHAnsi"/>
                <w:lang w:eastAsia="en-GB"/>
              </w:rPr>
              <w:t>66.23</w:t>
            </w:r>
          </w:p>
        </w:tc>
      </w:tr>
      <w:tr w:rsidR="008F4F29" w:rsidRPr="002B005D" w14:paraId="091A9E15" w14:textId="77777777" w:rsidTr="004645BE">
        <w:trPr>
          <w:trHeight w:val="255"/>
        </w:trPr>
        <w:tc>
          <w:tcPr>
            <w:tcW w:w="6970" w:type="dxa"/>
            <w:shd w:val="clear" w:color="auto" w:fill="auto"/>
            <w:noWrap/>
            <w:vAlign w:val="bottom"/>
            <w:hideMark/>
          </w:tcPr>
          <w:p w14:paraId="091A9E13" w14:textId="77777777" w:rsidR="008F4F29" w:rsidRPr="002B005D" w:rsidRDefault="008F4F29" w:rsidP="009B2677">
            <w:pPr>
              <w:spacing w:after="0" w:line="240" w:lineRule="auto"/>
              <w:ind w:left="-108"/>
              <w:rPr>
                <w:rFonts w:eastAsia="Times New Roman" w:cstheme="minorHAnsi"/>
                <w:lang w:eastAsia="en-GB"/>
              </w:rPr>
            </w:pPr>
            <w:r w:rsidRPr="002B005D">
              <w:rPr>
                <w:rFonts w:eastAsia="Times New Roman" w:cstheme="minorHAnsi"/>
                <w:lang w:eastAsia="en-GB"/>
              </w:rPr>
              <w:t>Band B – Petrol &amp; Diesel</w:t>
            </w:r>
          </w:p>
        </w:tc>
        <w:tc>
          <w:tcPr>
            <w:tcW w:w="2386" w:type="dxa"/>
            <w:shd w:val="clear" w:color="auto" w:fill="auto"/>
            <w:noWrap/>
            <w:vAlign w:val="bottom"/>
            <w:hideMark/>
          </w:tcPr>
          <w:p w14:paraId="091A9E14" w14:textId="369746AC" w:rsidR="002C7EB4" w:rsidRPr="002B005D" w:rsidRDefault="00096389" w:rsidP="004645BE">
            <w:pPr>
              <w:spacing w:after="0" w:line="240" w:lineRule="auto"/>
              <w:jc w:val="right"/>
              <w:rPr>
                <w:rFonts w:eastAsia="Times New Roman" w:cstheme="minorHAnsi"/>
                <w:lang w:eastAsia="en-GB"/>
              </w:rPr>
            </w:pPr>
            <w:r w:rsidRPr="002B005D">
              <w:rPr>
                <w:rFonts w:eastAsia="Times New Roman" w:cstheme="minorHAnsi"/>
                <w:lang w:eastAsia="en-GB"/>
              </w:rPr>
              <w:t>132.40</w:t>
            </w:r>
          </w:p>
        </w:tc>
      </w:tr>
      <w:tr w:rsidR="008F4F29" w:rsidRPr="002B005D" w14:paraId="091A9E18" w14:textId="77777777" w:rsidTr="004645BE">
        <w:trPr>
          <w:trHeight w:val="255"/>
        </w:trPr>
        <w:tc>
          <w:tcPr>
            <w:tcW w:w="6970" w:type="dxa"/>
            <w:shd w:val="clear" w:color="auto" w:fill="auto"/>
            <w:noWrap/>
            <w:vAlign w:val="bottom"/>
            <w:hideMark/>
          </w:tcPr>
          <w:p w14:paraId="091A9E16" w14:textId="77777777" w:rsidR="008F4F29" w:rsidRPr="002B005D" w:rsidRDefault="008F4F29" w:rsidP="009B2677">
            <w:pPr>
              <w:spacing w:after="0" w:line="240" w:lineRule="auto"/>
              <w:ind w:left="-108"/>
              <w:rPr>
                <w:rFonts w:eastAsia="Times New Roman" w:cstheme="minorHAnsi"/>
                <w:lang w:eastAsia="en-GB"/>
              </w:rPr>
            </w:pPr>
            <w:r w:rsidRPr="002B005D">
              <w:rPr>
                <w:rFonts w:eastAsia="Times New Roman" w:cstheme="minorHAnsi"/>
                <w:lang w:eastAsia="en-GB"/>
              </w:rPr>
              <w:t>Band C – Red Diesel and other high emissions vehicles</w:t>
            </w:r>
          </w:p>
        </w:tc>
        <w:tc>
          <w:tcPr>
            <w:tcW w:w="2386" w:type="dxa"/>
            <w:shd w:val="clear" w:color="auto" w:fill="auto"/>
            <w:noWrap/>
            <w:vAlign w:val="bottom"/>
            <w:hideMark/>
          </w:tcPr>
          <w:p w14:paraId="091A9E17" w14:textId="222A18F0" w:rsidR="008F4F29" w:rsidRPr="002B005D" w:rsidRDefault="00690A5B" w:rsidP="004645BE">
            <w:pPr>
              <w:spacing w:after="0" w:line="240" w:lineRule="auto"/>
              <w:jc w:val="right"/>
              <w:rPr>
                <w:rFonts w:eastAsia="Times New Roman" w:cstheme="minorHAnsi"/>
                <w:lang w:eastAsia="en-GB"/>
              </w:rPr>
            </w:pPr>
            <w:r w:rsidRPr="002B005D">
              <w:rPr>
                <w:rFonts w:eastAsia="Times New Roman" w:cstheme="minorHAnsi"/>
                <w:lang w:eastAsia="en-GB"/>
              </w:rPr>
              <w:t>306.92</w:t>
            </w:r>
          </w:p>
        </w:tc>
      </w:tr>
      <w:tr w:rsidR="008F4F29" w:rsidRPr="002B005D" w14:paraId="091A9E1B" w14:textId="77777777" w:rsidTr="004645BE">
        <w:trPr>
          <w:trHeight w:val="321"/>
        </w:trPr>
        <w:tc>
          <w:tcPr>
            <w:tcW w:w="6970" w:type="dxa"/>
            <w:shd w:val="clear" w:color="auto" w:fill="auto"/>
            <w:noWrap/>
            <w:vAlign w:val="bottom"/>
          </w:tcPr>
          <w:p w14:paraId="091A9E19" w14:textId="77777777" w:rsidR="008F4F29" w:rsidRPr="002B005D" w:rsidRDefault="008F4F29" w:rsidP="009B2677">
            <w:pPr>
              <w:spacing w:after="0" w:line="240" w:lineRule="auto"/>
              <w:ind w:left="-108"/>
              <w:rPr>
                <w:rFonts w:eastAsia="Times New Roman" w:cstheme="minorHAnsi"/>
                <w:lang w:eastAsia="en-GB"/>
              </w:rPr>
            </w:pPr>
            <w:r w:rsidRPr="002B005D">
              <w:rPr>
                <w:rFonts w:eastAsia="Times New Roman" w:cstheme="minorHAnsi"/>
                <w:lang w:eastAsia="en-GB"/>
              </w:rPr>
              <w:t>Renewal of lost or damaged permit</w:t>
            </w:r>
          </w:p>
        </w:tc>
        <w:tc>
          <w:tcPr>
            <w:tcW w:w="2386" w:type="dxa"/>
            <w:shd w:val="clear" w:color="auto" w:fill="auto"/>
            <w:noWrap/>
            <w:vAlign w:val="bottom"/>
          </w:tcPr>
          <w:p w14:paraId="091A9E1A" w14:textId="1C180647" w:rsidR="008F4F29" w:rsidRPr="002B005D" w:rsidRDefault="00690A5B" w:rsidP="004645BE">
            <w:pPr>
              <w:spacing w:after="0" w:line="240" w:lineRule="auto"/>
              <w:jc w:val="right"/>
              <w:rPr>
                <w:rFonts w:eastAsia="Times New Roman" w:cstheme="minorHAnsi"/>
                <w:lang w:eastAsia="en-GB"/>
              </w:rPr>
            </w:pPr>
            <w:r w:rsidRPr="002B005D">
              <w:rPr>
                <w:rFonts w:eastAsia="Times New Roman" w:cstheme="minorHAnsi"/>
                <w:lang w:eastAsia="en-GB"/>
              </w:rPr>
              <w:t>78.23</w:t>
            </w:r>
          </w:p>
        </w:tc>
      </w:tr>
      <w:tr w:rsidR="008F4F29" w:rsidRPr="002B005D" w14:paraId="091A9E1E" w14:textId="77777777" w:rsidTr="004645BE">
        <w:trPr>
          <w:trHeight w:val="255"/>
        </w:trPr>
        <w:tc>
          <w:tcPr>
            <w:tcW w:w="6970" w:type="dxa"/>
            <w:shd w:val="clear" w:color="auto" w:fill="auto"/>
            <w:noWrap/>
            <w:vAlign w:val="bottom"/>
          </w:tcPr>
          <w:p w14:paraId="091A9E1C" w14:textId="77777777" w:rsidR="008F4F29" w:rsidRPr="002B005D" w:rsidRDefault="008F4F29" w:rsidP="009B2677">
            <w:pPr>
              <w:spacing w:after="0" w:line="240" w:lineRule="auto"/>
              <w:ind w:left="-108"/>
              <w:rPr>
                <w:rFonts w:eastAsia="Times New Roman" w:cstheme="minorHAnsi"/>
                <w:lang w:eastAsia="en-GB"/>
              </w:rPr>
            </w:pPr>
            <w:r w:rsidRPr="002B005D">
              <w:rPr>
                <w:rFonts w:eastAsia="Times New Roman" w:cstheme="minorHAnsi"/>
                <w:lang w:eastAsia="en-GB"/>
              </w:rPr>
              <w:t>Reissue of a revoked permit</w:t>
            </w:r>
          </w:p>
        </w:tc>
        <w:tc>
          <w:tcPr>
            <w:tcW w:w="2386" w:type="dxa"/>
            <w:shd w:val="clear" w:color="auto" w:fill="auto"/>
            <w:noWrap/>
            <w:vAlign w:val="bottom"/>
          </w:tcPr>
          <w:p w14:paraId="091A9E1D" w14:textId="527AC131" w:rsidR="008F4F29" w:rsidRPr="002B005D" w:rsidRDefault="00690A5B" w:rsidP="004645BE">
            <w:pPr>
              <w:spacing w:after="0" w:line="240" w:lineRule="auto"/>
              <w:jc w:val="right"/>
              <w:rPr>
                <w:rFonts w:eastAsia="Times New Roman" w:cstheme="minorHAnsi"/>
                <w:lang w:eastAsia="en-GB"/>
              </w:rPr>
            </w:pPr>
            <w:r w:rsidRPr="002B005D">
              <w:rPr>
                <w:rFonts w:eastAsia="Times New Roman" w:cstheme="minorHAnsi"/>
                <w:lang w:eastAsia="en-GB"/>
              </w:rPr>
              <w:t>78.23</w:t>
            </w:r>
          </w:p>
        </w:tc>
      </w:tr>
      <w:tr w:rsidR="007D6A39" w:rsidRPr="002B005D" w14:paraId="091A9E22" w14:textId="77777777" w:rsidTr="004645BE">
        <w:trPr>
          <w:trHeight w:val="255"/>
        </w:trPr>
        <w:tc>
          <w:tcPr>
            <w:tcW w:w="6970" w:type="dxa"/>
            <w:shd w:val="clear" w:color="auto" w:fill="auto"/>
            <w:noWrap/>
            <w:vAlign w:val="bottom"/>
            <w:hideMark/>
          </w:tcPr>
          <w:p w14:paraId="091A9E1F" w14:textId="77777777" w:rsidR="00DB338C" w:rsidRPr="002B005D" w:rsidRDefault="00DB338C" w:rsidP="009B2677">
            <w:pPr>
              <w:spacing w:after="0" w:line="240" w:lineRule="auto"/>
              <w:ind w:left="-108"/>
              <w:rPr>
                <w:rFonts w:cstheme="minorHAnsi"/>
                <w:b/>
              </w:rPr>
            </w:pPr>
          </w:p>
          <w:p w14:paraId="091A9E20" w14:textId="77777777" w:rsidR="007D6A39" w:rsidRPr="002B005D" w:rsidRDefault="008F4F29" w:rsidP="009B2677">
            <w:pPr>
              <w:spacing w:after="0" w:line="240" w:lineRule="auto"/>
              <w:ind w:left="-108"/>
              <w:rPr>
                <w:rFonts w:eastAsia="Times New Roman" w:cstheme="minorHAnsi"/>
                <w:lang w:eastAsia="en-GB"/>
              </w:rPr>
            </w:pPr>
            <w:r w:rsidRPr="002B005D">
              <w:rPr>
                <w:rFonts w:cstheme="minorHAnsi"/>
                <w:b/>
              </w:rPr>
              <w:t>Driving Permits</w:t>
            </w:r>
          </w:p>
        </w:tc>
        <w:tc>
          <w:tcPr>
            <w:tcW w:w="2386" w:type="dxa"/>
            <w:shd w:val="clear" w:color="auto" w:fill="auto"/>
            <w:noWrap/>
            <w:vAlign w:val="bottom"/>
            <w:hideMark/>
          </w:tcPr>
          <w:p w14:paraId="091A9E21" w14:textId="77777777" w:rsidR="007D6A39" w:rsidRPr="002B005D" w:rsidRDefault="009A667F" w:rsidP="003460B1">
            <w:pPr>
              <w:spacing w:after="0" w:line="240" w:lineRule="auto"/>
              <w:jc w:val="center"/>
              <w:rPr>
                <w:rFonts w:eastAsia="Times New Roman" w:cstheme="minorHAnsi"/>
                <w:lang w:eastAsia="en-GB"/>
              </w:rPr>
            </w:pPr>
            <w:r w:rsidRPr="002B005D">
              <w:rPr>
                <w:rFonts w:eastAsia="Times New Roman" w:cstheme="minorHAnsi"/>
                <w:lang w:eastAsia="en-GB"/>
              </w:rPr>
              <w:t xml:space="preserve">                         </w:t>
            </w:r>
            <w:r w:rsidR="007D6A39" w:rsidRPr="002B005D">
              <w:rPr>
                <w:rFonts w:eastAsia="Times New Roman" w:cstheme="minorHAnsi"/>
                <w:lang w:eastAsia="en-GB"/>
              </w:rPr>
              <w:t>Annually</w:t>
            </w:r>
          </w:p>
        </w:tc>
      </w:tr>
      <w:tr w:rsidR="007D6A39" w:rsidRPr="002B005D" w14:paraId="091A9E25" w14:textId="77777777" w:rsidTr="004645BE">
        <w:trPr>
          <w:trHeight w:val="255"/>
        </w:trPr>
        <w:tc>
          <w:tcPr>
            <w:tcW w:w="6970" w:type="dxa"/>
            <w:shd w:val="clear" w:color="auto" w:fill="auto"/>
            <w:noWrap/>
            <w:vAlign w:val="bottom"/>
            <w:hideMark/>
          </w:tcPr>
          <w:p w14:paraId="091A9E23" w14:textId="77777777" w:rsidR="007D6A39" w:rsidRPr="002B005D" w:rsidRDefault="007D6A39" w:rsidP="009B2677">
            <w:pPr>
              <w:spacing w:after="0" w:line="240" w:lineRule="auto"/>
              <w:ind w:left="-108"/>
              <w:rPr>
                <w:rFonts w:eastAsia="Times New Roman" w:cstheme="minorHAnsi"/>
                <w:lang w:eastAsia="en-GB"/>
              </w:rPr>
            </w:pPr>
          </w:p>
        </w:tc>
        <w:tc>
          <w:tcPr>
            <w:tcW w:w="2386" w:type="dxa"/>
            <w:shd w:val="clear" w:color="auto" w:fill="auto"/>
            <w:noWrap/>
            <w:vAlign w:val="bottom"/>
            <w:hideMark/>
          </w:tcPr>
          <w:p w14:paraId="091A9E24" w14:textId="77777777" w:rsidR="007D6A39" w:rsidRPr="002B005D" w:rsidRDefault="009A667F" w:rsidP="003460B1">
            <w:pPr>
              <w:spacing w:after="0" w:line="240" w:lineRule="auto"/>
              <w:jc w:val="center"/>
              <w:rPr>
                <w:rFonts w:eastAsia="Times New Roman" w:cstheme="minorHAnsi"/>
                <w:lang w:eastAsia="en-GB"/>
              </w:rPr>
            </w:pPr>
            <w:r w:rsidRPr="002B005D">
              <w:rPr>
                <w:rFonts w:eastAsia="Times New Roman" w:cstheme="minorHAnsi"/>
                <w:lang w:eastAsia="en-GB"/>
              </w:rPr>
              <w:t xml:space="preserve">                               </w:t>
            </w:r>
            <w:r w:rsidR="007D6A39" w:rsidRPr="002B005D">
              <w:rPr>
                <w:rFonts w:eastAsia="Times New Roman" w:cstheme="minorHAnsi"/>
                <w:lang w:eastAsia="en-GB"/>
              </w:rPr>
              <w:t>£</w:t>
            </w:r>
          </w:p>
        </w:tc>
      </w:tr>
    </w:tbl>
    <w:p w14:paraId="091A9E26" w14:textId="77777777" w:rsidR="00800797" w:rsidRPr="002B005D" w:rsidRDefault="00800797" w:rsidP="008F4F29">
      <w:pPr>
        <w:spacing w:line="240" w:lineRule="auto"/>
        <w:rPr>
          <w:rFonts w:cstheme="minorHAnsi"/>
        </w:rPr>
      </w:pPr>
    </w:p>
    <w:tbl>
      <w:tblPr>
        <w:tblW w:w="9067" w:type="dxa"/>
        <w:tblInd w:w="5" w:type="dxa"/>
        <w:tblCellMar>
          <w:left w:w="0" w:type="dxa"/>
          <w:right w:w="0" w:type="dxa"/>
        </w:tblCellMar>
        <w:tblLook w:val="04A0" w:firstRow="1" w:lastRow="0" w:firstColumn="1" w:lastColumn="0" w:noHBand="0" w:noVBand="1"/>
      </w:tblPr>
      <w:tblGrid>
        <w:gridCol w:w="7941"/>
        <w:gridCol w:w="1126"/>
      </w:tblGrid>
      <w:tr w:rsidR="00800797" w:rsidRPr="002B005D" w14:paraId="091A9E29" w14:textId="77777777" w:rsidTr="00F6483D">
        <w:trPr>
          <w:trHeight w:val="324"/>
        </w:trPr>
        <w:tc>
          <w:tcPr>
            <w:tcW w:w="7941" w:type="dxa"/>
            <w:shd w:val="clear" w:color="auto" w:fill="FFFFFF"/>
            <w:noWrap/>
            <w:tcMar>
              <w:top w:w="0" w:type="dxa"/>
              <w:left w:w="108" w:type="dxa"/>
              <w:bottom w:w="0" w:type="dxa"/>
              <w:right w:w="108" w:type="dxa"/>
            </w:tcMar>
            <w:vAlign w:val="bottom"/>
            <w:hideMark/>
          </w:tcPr>
          <w:p w14:paraId="091A9E27" w14:textId="77777777" w:rsidR="00800797" w:rsidRPr="002B005D" w:rsidRDefault="00800797">
            <w:pPr>
              <w:rPr>
                <w:lang w:eastAsia="en-GB"/>
              </w:rPr>
            </w:pPr>
            <w:r w:rsidRPr="002B005D">
              <w:rPr>
                <w:lang w:eastAsia="en-GB"/>
              </w:rPr>
              <w:t>Blue "A" Apron driver training course + permit (per person)</w:t>
            </w:r>
          </w:p>
        </w:tc>
        <w:tc>
          <w:tcPr>
            <w:tcW w:w="1126" w:type="dxa"/>
            <w:noWrap/>
            <w:tcMar>
              <w:top w:w="0" w:type="dxa"/>
              <w:left w:w="108" w:type="dxa"/>
              <w:bottom w:w="0" w:type="dxa"/>
              <w:right w:w="108" w:type="dxa"/>
            </w:tcMar>
            <w:vAlign w:val="bottom"/>
            <w:hideMark/>
          </w:tcPr>
          <w:p w14:paraId="091A9E28" w14:textId="210B937F" w:rsidR="00800797" w:rsidRPr="002B005D" w:rsidRDefault="001A6467">
            <w:pPr>
              <w:jc w:val="right"/>
              <w:rPr>
                <w:bCs/>
                <w:lang w:eastAsia="en-GB"/>
              </w:rPr>
            </w:pPr>
            <w:r w:rsidRPr="002B005D">
              <w:rPr>
                <w:bCs/>
                <w:lang w:eastAsia="en-GB"/>
              </w:rPr>
              <w:t>115.54</w:t>
            </w:r>
          </w:p>
        </w:tc>
      </w:tr>
      <w:tr w:rsidR="00800797" w:rsidRPr="002B005D" w14:paraId="091A9E2C" w14:textId="77777777" w:rsidTr="00F6483D">
        <w:trPr>
          <w:trHeight w:val="308"/>
        </w:trPr>
        <w:tc>
          <w:tcPr>
            <w:tcW w:w="7941" w:type="dxa"/>
            <w:shd w:val="clear" w:color="auto" w:fill="FFFFFF"/>
            <w:noWrap/>
            <w:tcMar>
              <w:top w:w="0" w:type="dxa"/>
              <w:left w:w="108" w:type="dxa"/>
              <w:bottom w:w="0" w:type="dxa"/>
              <w:right w:w="108" w:type="dxa"/>
            </w:tcMar>
            <w:vAlign w:val="bottom"/>
            <w:hideMark/>
          </w:tcPr>
          <w:p w14:paraId="091A9E2A" w14:textId="77777777" w:rsidR="00800797" w:rsidRPr="002B005D" w:rsidRDefault="00800797">
            <w:pPr>
              <w:rPr>
                <w:lang w:eastAsia="en-GB"/>
              </w:rPr>
            </w:pPr>
            <w:r w:rsidRPr="002B005D">
              <w:rPr>
                <w:lang w:eastAsia="en-GB"/>
              </w:rPr>
              <w:t xml:space="preserve">Yellow "M" </w:t>
            </w:r>
            <w:proofErr w:type="spellStart"/>
            <w:r w:rsidRPr="002B005D">
              <w:rPr>
                <w:lang w:eastAsia="en-GB"/>
              </w:rPr>
              <w:t>Manouvering</w:t>
            </w:r>
            <w:proofErr w:type="spellEnd"/>
            <w:r w:rsidRPr="002B005D">
              <w:rPr>
                <w:lang w:eastAsia="en-GB"/>
              </w:rPr>
              <w:t xml:space="preserve"> area driver training course + permit (per person) </w:t>
            </w:r>
          </w:p>
        </w:tc>
        <w:tc>
          <w:tcPr>
            <w:tcW w:w="1126" w:type="dxa"/>
            <w:noWrap/>
            <w:tcMar>
              <w:top w:w="0" w:type="dxa"/>
              <w:left w:w="108" w:type="dxa"/>
              <w:bottom w:w="0" w:type="dxa"/>
              <w:right w:w="108" w:type="dxa"/>
            </w:tcMar>
            <w:vAlign w:val="bottom"/>
            <w:hideMark/>
          </w:tcPr>
          <w:p w14:paraId="091A9E2B" w14:textId="0758A454" w:rsidR="00800797" w:rsidRPr="002B005D" w:rsidRDefault="00770608">
            <w:pPr>
              <w:jc w:val="right"/>
              <w:rPr>
                <w:bCs/>
                <w:lang w:eastAsia="en-GB"/>
              </w:rPr>
            </w:pPr>
            <w:r w:rsidRPr="002B005D">
              <w:rPr>
                <w:bCs/>
                <w:lang w:eastAsia="en-GB"/>
              </w:rPr>
              <w:t>140.77</w:t>
            </w:r>
          </w:p>
        </w:tc>
      </w:tr>
      <w:tr w:rsidR="00800797" w:rsidRPr="002B005D" w14:paraId="091A9E2F" w14:textId="77777777" w:rsidTr="00F6483D">
        <w:trPr>
          <w:trHeight w:val="308"/>
        </w:trPr>
        <w:tc>
          <w:tcPr>
            <w:tcW w:w="7941" w:type="dxa"/>
            <w:shd w:val="clear" w:color="auto" w:fill="FFFFFF"/>
            <w:noWrap/>
            <w:tcMar>
              <w:top w:w="0" w:type="dxa"/>
              <w:left w:w="108" w:type="dxa"/>
              <w:bottom w:w="0" w:type="dxa"/>
              <w:right w:w="108" w:type="dxa"/>
            </w:tcMar>
            <w:vAlign w:val="bottom"/>
            <w:hideMark/>
          </w:tcPr>
          <w:p w14:paraId="091A9E2D" w14:textId="77777777" w:rsidR="00800797" w:rsidRPr="002B005D" w:rsidRDefault="00800797">
            <w:pPr>
              <w:rPr>
                <w:lang w:eastAsia="en-GB"/>
              </w:rPr>
            </w:pPr>
            <w:r w:rsidRPr="002B005D">
              <w:rPr>
                <w:lang w:eastAsia="en-GB"/>
              </w:rPr>
              <w:t>Red "R" Runway driver training course + permit (per person) (including annual competence assessments)</w:t>
            </w:r>
          </w:p>
        </w:tc>
        <w:tc>
          <w:tcPr>
            <w:tcW w:w="1126" w:type="dxa"/>
            <w:noWrap/>
            <w:tcMar>
              <w:top w:w="0" w:type="dxa"/>
              <w:left w:w="108" w:type="dxa"/>
              <w:bottom w:w="0" w:type="dxa"/>
              <w:right w:w="108" w:type="dxa"/>
            </w:tcMar>
            <w:vAlign w:val="bottom"/>
            <w:hideMark/>
          </w:tcPr>
          <w:p w14:paraId="091A9E2E" w14:textId="16D37A8F" w:rsidR="00800797" w:rsidRPr="002B005D" w:rsidRDefault="00770608">
            <w:pPr>
              <w:jc w:val="right"/>
              <w:rPr>
                <w:bCs/>
                <w:lang w:eastAsia="en-GB"/>
              </w:rPr>
            </w:pPr>
            <w:r w:rsidRPr="002B005D">
              <w:rPr>
                <w:bCs/>
                <w:lang w:eastAsia="en-GB"/>
              </w:rPr>
              <w:t>204.63</w:t>
            </w:r>
          </w:p>
        </w:tc>
      </w:tr>
      <w:tr w:rsidR="00800797" w:rsidRPr="002B005D" w14:paraId="091A9E32" w14:textId="77777777" w:rsidTr="00F6483D">
        <w:trPr>
          <w:trHeight w:val="308"/>
        </w:trPr>
        <w:tc>
          <w:tcPr>
            <w:tcW w:w="7941" w:type="dxa"/>
            <w:shd w:val="clear" w:color="auto" w:fill="FFFFFF"/>
            <w:noWrap/>
            <w:tcMar>
              <w:top w:w="0" w:type="dxa"/>
              <w:left w:w="108" w:type="dxa"/>
              <w:bottom w:w="0" w:type="dxa"/>
              <w:right w:w="108" w:type="dxa"/>
            </w:tcMar>
            <w:vAlign w:val="bottom"/>
            <w:hideMark/>
          </w:tcPr>
          <w:p w14:paraId="091A9E30" w14:textId="77777777" w:rsidR="00800797" w:rsidRPr="002B005D" w:rsidRDefault="00800797">
            <w:pPr>
              <w:rPr>
                <w:lang w:eastAsia="en-GB"/>
              </w:rPr>
            </w:pPr>
            <w:r w:rsidRPr="002B005D">
              <w:rPr>
                <w:lang w:eastAsia="en-GB"/>
              </w:rPr>
              <w:t xml:space="preserve">Cancelled Apron driving course (&lt;48 </w:t>
            </w:r>
            <w:proofErr w:type="gramStart"/>
            <w:r w:rsidRPr="002B005D">
              <w:rPr>
                <w:lang w:eastAsia="en-GB"/>
              </w:rPr>
              <w:t>hrs)   </w:t>
            </w:r>
            <w:proofErr w:type="gramEnd"/>
            <w:r w:rsidRPr="002B005D">
              <w:rPr>
                <w:lang w:eastAsia="en-GB"/>
              </w:rPr>
              <w:t xml:space="preserve">   </w:t>
            </w:r>
          </w:p>
        </w:tc>
        <w:tc>
          <w:tcPr>
            <w:tcW w:w="1126" w:type="dxa"/>
            <w:noWrap/>
            <w:tcMar>
              <w:top w:w="0" w:type="dxa"/>
              <w:left w:w="108" w:type="dxa"/>
              <w:bottom w:w="0" w:type="dxa"/>
              <w:right w:w="108" w:type="dxa"/>
            </w:tcMar>
            <w:vAlign w:val="bottom"/>
            <w:hideMark/>
          </w:tcPr>
          <w:p w14:paraId="091A9E31" w14:textId="65344A38" w:rsidR="00800797" w:rsidRPr="002B005D" w:rsidRDefault="00770608">
            <w:pPr>
              <w:jc w:val="right"/>
              <w:rPr>
                <w:bCs/>
                <w:lang w:eastAsia="en-GB"/>
              </w:rPr>
            </w:pPr>
            <w:r w:rsidRPr="002B005D">
              <w:rPr>
                <w:bCs/>
                <w:lang w:eastAsia="en-GB"/>
              </w:rPr>
              <w:t>115.54</w:t>
            </w:r>
          </w:p>
        </w:tc>
      </w:tr>
      <w:tr w:rsidR="00800797" w:rsidRPr="002B005D" w14:paraId="091A9E35" w14:textId="77777777" w:rsidTr="00F6483D">
        <w:trPr>
          <w:trHeight w:val="308"/>
        </w:trPr>
        <w:tc>
          <w:tcPr>
            <w:tcW w:w="7941" w:type="dxa"/>
            <w:shd w:val="clear" w:color="auto" w:fill="FFFFFF"/>
            <w:noWrap/>
            <w:tcMar>
              <w:top w:w="0" w:type="dxa"/>
              <w:left w:w="108" w:type="dxa"/>
              <w:bottom w:w="0" w:type="dxa"/>
              <w:right w:w="108" w:type="dxa"/>
            </w:tcMar>
            <w:vAlign w:val="bottom"/>
            <w:hideMark/>
          </w:tcPr>
          <w:p w14:paraId="091A9E33" w14:textId="77777777" w:rsidR="00800797" w:rsidRPr="002B005D" w:rsidRDefault="00800797">
            <w:pPr>
              <w:rPr>
                <w:lang w:eastAsia="en-GB"/>
              </w:rPr>
            </w:pPr>
            <w:r w:rsidRPr="002B005D">
              <w:rPr>
                <w:lang w:eastAsia="en-GB"/>
              </w:rPr>
              <w:t>Cancelled Apron driving course (48 hrs - 7 days)</w:t>
            </w:r>
          </w:p>
        </w:tc>
        <w:tc>
          <w:tcPr>
            <w:tcW w:w="1126" w:type="dxa"/>
            <w:noWrap/>
            <w:tcMar>
              <w:top w:w="0" w:type="dxa"/>
              <w:left w:w="108" w:type="dxa"/>
              <w:bottom w:w="0" w:type="dxa"/>
              <w:right w:w="108" w:type="dxa"/>
            </w:tcMar>
            <w:vAlign w:val="bottom"/>
            <w:hideMark/>
          </w:tcPr>
          <w:p w14:paraId="091A9E34" w14:textId="0A6D96E2" w:rsidR="00800797" w:rsidRPr="002B005D" w:rsidRDefault="00967D83">
            <w:pPr>
              <w:jc w:val="right"/>
              <w:rPr>
                <w:bCs/>
                <w:lang w:eastAsia="en-GB"/>
              </w:rPr>
            </w:pPr>
            <w:r w:rsidRPr="002B005D">
              <w:rPr>
                <w:bCs/>
                <w:lang w:eastAsia="en-GB"/>
              </w:rPr>
              <w:t>57.80</w:t>
            </w:r>
          </w:p>
        </w:tc>
      </w:tr>
      <w:tr w:rsidR="00800797" w:rsidRPr="002B005D" w14:paraId="091A9E38" w14:textId="77777777" w:rsidTr="00F6483D">
        <w:trPr>
          <w:trHeight w:val="308"/>
        </w:trPr>
        <w:tc>
          <w:tcPr>
            <w:tcW w:w="7941" w:type="dxa"/>
            <w:shd w:val="clear" w:color="auto" w:fill="FFFFFF"/>
            <w:noWrap/>
            <w:tcMar>
              <w:top w:w="0" w:type="dxa"/>
              <w:left w:w="108" w:type="dxa"/>
              <w:bottom w:w="0" w:type="dxa"/>
              <w:right w:w="108" w:type="dxa"/>
            </w:tcMar>
            <w:vAlign w:val="bottom"/>
            <w:hideMark/>
          </w:tcPr>
          <w:p w14:paraId="091A9E36" w14:textId="77777777" w:rsidR="00800797" w:rsidRPr="002B005D" w:rsidRDefault="00800797">
            <w:pPr>
              <w:rPr>
                <w:lang w:eastAsia="en-GB"/>
              </w:rPr>
            </w:pPr>
            <w:r w:rsidRPr="002B005D">
              <w:rPr>
                <w:lang w:eastAsia="en-GB"/>
              </w:rPr>
              <w:lastRenderedPageBreak/>
              <w:t>Cancelled Apron driving course (&gt;7 days)</w:t>
            </w:r>
          </w:p>
        </w:tc>
        <w:tc>
          <w:tcPr>
            <w:tcW w:w="1126" w:type="dxa"/>
            <w:noWrap/>
            <w:tcMar>
              <w:top w:w="0" w:type="dxa"/>
              <w:left w:w="108" w:type="dxa"/>
              <w:bottom w:w="0" w:type="dxa"/>
              <w:right w:w="108" w:type="dxa"/>
            </w:tcMar>
            <w:vAlign w:val="bottom"/>
            <w:hideMark/>
          </w:tcPr>
          <w:p w14:paraId="091A9E37" w14:textId="77777777" w:rsidR="00800797" w:rsidRPr="002B005D" w:rsidRDefault="00800797">
            <w:pPr>
              <w:jc w:val="right"/>
              <w:rPr>
                <w:bCs/>
                <w:lang w:eastAsia="en-GB"/>
              </w:rPr>
            </w:pPr>
            <w:r w:rsidRPr="002B005D">
              <w:rPr>
                <w:bCs/>
                <w:lang w:eastAsia="en-GB"/>
              </w:rPr>
              <w:t>0.00</w:t>
            </w:r>
          </w:p>
        </w:tc>
      </w:tr>
      <w:tr w:rsidR="00800797" w:rsidRPr="002B005D" w14:paraId="091A9E3B" w14:textId="77777777" w:rsidTr="00F6483D">
        <w:trPr>
          <w:trHeight w:val="308"/>
        </w:trPr>
        <w:tc>
          <w:tcPr>
            <w:tcW w:w="7941" w:type="dxa"/>
            <w:shd w:val="clear" w:color="auto" w:fill="FFFFFF"/>
            <w:noWrap/>
            <w:tcMar>
              <w:top w:w="0" w:type="dxa"/>
              <w:left w:w="108" w:type="dxa"/>
              <w:bottom w:w="0" w:type="dxa"/>
              <w:right w:w="108" w:type="dxa"/>
            </w:tcMar>
            <w:vAlign w:val="bottom"/>
            <w:hideMark/>
          </w:tcPr>
          <w:p w14:paraId="091A9E39" w14:textId="77777777" w:rsidR="00800797" w:rsidRPr="002B005D" w:rsidRDefault="00800797">
            <w:pPr>
              <w:rPr>
                <w:lang w:eastAsia="en-GB"/>
              </w:rPr>
            </w:pPr>
            <w:r w:rsidRPr="002B005D">
              <w:rPr>
                <w:lang w:eastAsia="en-GB"/>
              </w:rPr>
              <w:t xml:space="preserve">Cancelled Manoeuvring area driving course (&lt;48 </w:t>
            </w:r>
            <w:proofErr w:type="gramStart"/>
            <w:r w:rsidRPr="002B005D">
              <w:rPr>
                <w:lang w:eastAsia="en-GB"/>
              </w:rPr>
              <w:t>hrs)   </w:t>
            </w:r>
            <w:proofErr w:type="gramEnd"/>
            <w:r w:rsidRPr="002B005D">
              <w:rPr>
                <w:lang w:eastAsia="en-GB"/>
              </w:rPr>
              <w:t xml:space="preserve">       </w:t>
            </w:r>
          </w:p>
        </w:tc>
        <w:tc>
          <w:tcPr>
            <w:tcW w:w="1126" w:type="dxa"/>
            <w:noWrap/>
            <w:tcMar>
              <w:top w:w="0" w:type="dxa"/>
              <w:left w:w="108" w:type="dxa"/>
              <w:bottom w:w="0" w:type="dxa"/>
              <w:right w:w="108" w:type="dxa"/>
            </w:tcMar>
            <w:vAlign w:val="bottom"/>
            <w:hideMark/>
          </w:tcPr>
          <w:p w14:paraId="091A9E3A" w14:textId="7EDCEC1C" w:rsidR="00800797" w:rsidRPr="002B005D" w:rsidRDefault="004029B6">
            <w:pPr>
              <w:jc w:val="right"/>
              <w:rPr>
                <w:bCs/>
                <w:lang w:eastAsia="en-GB"/>
              </w:rPr>
            </w:pPr>
            <w:r w:rsidRPr="002B005D">
              <w:rPr>
                <w:bCs/>
                <w:lang w:eastAsia="en-GB"/>
              </w:rPr>
              <w:t>140.83</w:t>
            </w:r>
          </w:p>
        </w:tc>
      </w:tr>
      <w:tr w:rsidR="00800797" w:rsidRPr="002B005D" w14:paraId="091A9E3E" w14:textId="77777777" w:rsidTr="00F6483D">
        <w:trPr>
          <w:trHeight w:val="308"/>
        </w:trPr>
        <w:tc>
          <w:tcPr>
            <w:tcW w:w="7941" w:type="dxa"/>
            <w:shd w:val="clear" w:color="auto" w:fill="FFFFFF"/>
            <w:noWrap/>
            <w:tcMar>
              <w:top w:w="0" w:type="dxa"/>
              <w:left w:w="108" w:type="dxa"/>
              <w:bottom w:w="0" w:type="dxa"/>
              <w:right w:w="108" w:type="dxa"/>
            </w:tcMar>
            <w:vAlign w:val="bottom"/>
            <w:hideMark/>
          </w:tcPr>
          <w:p w14:paraId="091A9E3C" w14:textId="77777777" w:rsidR="00800797" w:rsidRPr="002B005D" w:rsidRDefault="00800797">
            <w:pPr>
              <w:rPr>
                <w:lang w:eastAsia="en-GB"/>
              </w:rPr>
            </w:pPr>
            <w:r w:rsidRPr="002B005D">
              <w:rPr>
                <w:lang w:eastAsia="en-GB"/>
              </w:rPr>
              <w:t xml:space="preserve">Cancelled </w:t>
            </w:r>
            <w:proofErr w:type="spellStart"/>
            <w:r w:rsidRPr="002B005D">
              <w:rPr>
                <w:lang w:eastAsia="en-GB"/>
              </w:rPr>
              <w:t>Manouvering</w:t>
            </w:r>
            <w:proofErr w:type="spellEnd"/>
            <w:r w:rsidRPr="002B005D">
              <w:rPr>
                <w:lang w:eastAsia="en-GB"/>
              </w:rPr>
              <w:t xml:space="preserve"> area driving course (48 hrs - 7 days)</w:t>
            </w:r>
          </w:p>
        </w:tc>
        <w:tc>
          <w:tcPr>
            <w:tcW w:w="1126" w:type="dxa"/>
            <w:noWrap/>
            <w:tcMar>
              <w:top w:w="0" w:type="dxa"/>
              <w:left w:w="108" w:type="dxa"/>
              <w:bottom w:w="0" w:type="dxa"/>
              <w:right w:w="108" w:type="dxa"/>
            </w:tcMar>
            <w:vAlign w:val="bottom"/>
            <w:hideMark/>
          </w:tcPr>
          <w:p w14:paraId="091A9E3D" w14:textId="0752936F" w:rsidR="00800797" w:rsidRPr="002B005D" w:rsidRDefault="00F6483D">
            <w:pPr>
              <w:jc w:val="right"/>
              <w:rPr>
                <w:bCs/>
                <w:lang w:eastAsia="en-GB"/>
              </w:rPr>
            </w:pPr>
            <w:r w:rsidRPr="002B005D">
              <w:rPr>
                <w:bCs/>
                <w:lang w:eastAsia="en-GB"/>
              </w:rPr>
              <w:t>70.98</w:t>
            </w:r>
          </w:p>
        </w:tc>
      </w:tr>
      <w:tr w:rsidR="00800797" w:rsidRPr="002B005D" w14:paraId="091A9E41" w14:textId="77777777" w:rsidTr="00F6483D">
        <w:trPr>
          <w:trHeight w:val="308"/>
        </w:trPr>
        <w:tc>
          <w:tcPr>
            <w:tcW w:w="7941" w:type="dxa"/>
            <w:shd w:val="clear" w:color="auto" w:fill="FFFFFF"/>
            <w:noWrap/>
            <w:tcMar>
              <w:top w:w="0" w:type="dxa"/>
              <w:left w:w="108" w:type="dxa"/>
              <w:bottom w:w="0" w:type="dxa"/>
              <w:right w:w="108" w:type="dxa"/>
            </w:tcMar>
            <w:vAlign w:val="bottom"/>
            <w:hideMark/>
          </w:tcPr>
          <w:p w14:paraId="091A9E3F" w14:textId="77777777" w:rsidR="00800797" w:rsidRPr="002B005D" w:rsidRDefault="00800797">
            <w:pPr>
              <w:rPr>
                <w:lang w:eastAsia="en-GB"/>
              </w:rPr>
            </w:pPr>
            <w:r w:rsidRPr="002B005D">
              <w:rPr>
                <w:lang w:eastAsia="en-GB"/>
              </w:rPr>
              <w:t xml:space="preserve">Cancelled </w:t>
            </w:r>
            <w:proofErr w:type="spellStart"/>
            <w:r w:rsidRPr="002B005D">
              <w:rPr>
                <w:lang w:eastAsia="en-GB"/>
              </w:rPr>
              <w:t>Manouvering</w:t>
            </w:r>
            <w:proofErr w:type="spellEnd"/>
            <w:r w:rsidRPr="002B005D">
              <w:rPr>
                <w:lang w:eastAsia="en-GB"/>
              </w:rPr>
              <w:t xml:space="preserve"> area driving course (&gt;7 </w:t>
            </w:r>
            <w:proofErr w:type="gramStart"/>
            <w:r w:rsidRPr="002B005D">
              <w:rPr>
                <w:lang w:eastAsia="en-GB"/>
              </w:rPr>
              <w:t>days)   </w:t>
            </w:r>
            <w:proofErr w:type="gramEnd"/>
            <w:r w:rsidRPr="002B005D">
              <w:rPr>
                <w:lang w:eastAsia="en-GB"/>
              </w:rPr>
              <w:t xml:space="preserve">      </w:t>
            </w:r>
          </w:p>
        </w:tc>
        <w:tc>
          <w:tcPr>
            <w:tcW w:w="1126" w:type="dxa"/>
            <w:noWrap/>
            <w:tcMar>
              <w:top w:w="0" w:type="dxa"/>
              <w:left w:w="108" w:type="dxa"/>
              <w:bottom w:w="0" w:type="dxa"/>
              <w:right w:w="108" w:type="dxa"/>
            </w:tcMar>
            <w:vAlign w:val="bottom"/>
            <w:hideMark/>
          </w:tcPr>
          <w:p w14:paraId="091A9E40" w14:textId="77777777" w:rsidR="00800797" w:rsidRPr="002B005D" w:rsidRDefault="00800797">
            <w:pPr>
              <w:jc w:val="right"/>
              <w:rPr>
                <w:bCs/>
                <w:lang w:eastAsia="en-GB"/>
              </w:rPr>
            </w:pPr>
            <w:r w:rsidRPr="002B005D">
              <w:rPr>
                <w:bCs/>
                <w:lang w:eastAsia="en-GB"/>
              </w:rPr>
              <w:t>0.00</w:t>
            </w:r>
          </w:p>
        </w:tc>
      </w:tr>
      <w:tr w:rsidR="00800797" w:rsidRPr="002B005D" w14:paraId="091A9E44" w14:textId="77777777" w:rsidTr="00F6483D">
        <w:trPr>
          <w:trHeight w:val="308"/>
        </w:trPr>
        <w:tc>
          <w:tcPr>
            <w:tcW w:w="7941" w:type="dxa"/>
            <w:shd w:val="clear" w:color="auto" w:fill="FFFFFF"/>
            <w:noWrap/>
            <w:tcMar>
              <w:top w:w="0" w:type="dxa"/>
              <w:left w:w="108" w:type="dxa"/>
              <w:bottom w:w="0" w:type="dxa"/>
              <w:right w:w="108" w:type="dxa"/>
            </w:tcMar>
            <w:vAlign w:val="bottom"/>
            <w:hideMark/>
          </w:tcPr>
          <w:p w14:paraId="091A9E42" w14:textId="77777777" w:rsidR="00800797" w:rsidRPr="002B005D" w:rsidRDefault="00800797">
            <w:pPr>
              <w:rPr>
                <w:lang w:eastAsia="en-GB"/>
              </w:rPr>
            </w:pPr>
            <w:r w:rsidRPr="002B005D">
              <w:rPr>
                <w:lang w:eastAsia="en-GB"/>
              </w:rPr>
              <w:t>Certification of Approved Apron Driving Training company - Initial application assessment</w:t>
            </w:r>
          </w:p>
        </w:tc>
        <w:tc>
          <w:tcPr>
            <w:tcW w:w="1126" w:type="dxa"/>
            <w:noWrap/>
            <w:tcMar>
              <w:top w:w="0" w:type="dxa"/>
              <w:left w:w="108" w:type="dxa"/>
              <w:bottom w:w="0" w:type="dxa"/>
              <w:right w:w="108" w:type="dxa"/>
            </w:tcMar>
            <w:vAlign w:val="bottom"/>
            <w:hideMark/>
          </w:tcPr>
          <w:p w14:paraId="091A9E43" w14:textId="4028F795" w:rsidR="00800797" w:rsidRPr="002B005D" w:rsidRDefault="00F6483D">
            <w:pPr>
              <w:jc w:val="right"/>
              <w:rPr>
                <w:bCs/>
                <w:lang w:eastAsia="en-GB"/>
              </w:rPr>
            </w:pPr>
            <w:r w:rsidRPr="002B005D">
              <w:rPr>
                <w:bCs/>
                <w:lang w:eastAsia="en-GB"/>
              </w:rPr>
              <w:t>256.31</w:t>
            </w:r>
          </w:p>
        </w:tc>
      </w:tr>
      <w:tr w:rsidR="00800797" w:rsidRPr="002B005D" w14:paraId="091A9E47" w14:textId="77777777" w:rsidTr="00F6483D">
        <w:trPr>
          <w:trHeight w:val="308"/>
        </w:trPr>
        <w:tc>
          <w:tcPr>
            <w:tcW w:w="7941" w:type="dxa"/>
            <w:shd w:val="clear" w:color="auto" w:fill="FFFFFF"/>
            <w:noWrap/>
            <w:tcMar>
              <w:top w:w="0" w:type="dxa"/>
              <w:left w:w="108" w:type="dxa"/>
              <w:bottom w:w="0" w:type="dxa"/>
              <w:right w:w="108" w:type="dxa"/>
            </w:tcMar>
            <w:vAlign w:val="bottom"/>
            <w:hideMark/>
          </w:tcPr>
          <w:p w14:paraId="091A9E45" w14:textId="77777777" w:rsidR="00800797" w:rsidRPr="002B005D" w:rsidRDefault="00800797">
            <w:pPr>
              <w:rPr>
                <w:lang w:eastAsia="en-GB"/>
              </w:rPr>
            </w:pPr>
            <w:r w:rsidRPr="002B005D">
              <w:rPr>
                <w:lang w:eastAsia="en-GB"/>
              </w:rPr>
              <w:t>Approved Apron Driving Training company - Annual fee (&lt;100 drivers pa)</w:t>
            </w:r>
          </w:p>
        </w:tc>
        <w:tc>
          <w:tcPr>
            <w:tcW w:w="1126" w:type="dxa"/>
            <w:noWrap/>
            <w:tcMar>
              <w:top w:w="0" w:type="dxa"/>
              <w:left w:w="108" w:type="dxa"/>
              <w:bottom w:w="0" w:type="dxa"/>
              <w:right w:w="108" w:type="dxa"/>
            </w:tcMar>
            <w:vAlign w:val="bottom"/>
            <w:hideMark/>
          </w:tcPr>
          <w:p w14:paraId="091A9E46" w14:textId="3D09BD09" w:rsidR="00800797" w:rsidRPr="002B005D" w:rsidRDefault="00F6483D">
            <w:pPr>
              <w:jc w:val="right"/>
              <w:rPr>
                <w:bCs/>
                <w:lang w:eastAsia="en-GB"/>
              </w:rPr>
            </w:pPr>
            <w:r w:rsidRPr="002B005D">
              <w:rPr>
                <w:bCs/>
                <w:lang w:eastAsia="en-GB"/>
              </w:rPr>
              <w:t>639.08</w:t>
            </w:r>
          </w:p>
        </w:tc>
      </w:tr>
      <w:tr w:rsidR="00800797" w:rsidRPr="002B005D" w14:paraId="091A9E4A" w14:textId="77777777" w:rsidTr="00F6483D">
        <w:trPr>
          <w:trHeight w:val="308"/>
        </w:trPr>
        <w:tc>
          <w:tcPr>
            <w:tcW w:w="7941" w:type="dxa"/>
            <w:shd w:val="clear" w:color="auto" w:fill="FFFFFF"/>
            <w:noWrap/>
            <w:tcMar>
              <w:top w:w="0" w:type="dxa"/>
              <w:left w:w="108" w:type="dxa"/>
              <w:bottom w:w="0" w:type="dxa"/>
              <w:right w:w="108" w:type="dxa"/>
            </w:tcMar>
            <w:vAlign w:val="bottom"/>
            <w:hideMark/>
          </w:tcPr>
          <w:p w14:paraId="091A9E48" w14:textId="77777777" w:rsidR="00800797" w:rsidRPr="002B005D" w:rsidRDefault="00800797">
            <w:pPr>
              <w:rPr>
                <w:lang w:eastAsia="en-GB"/>
              </w:rPr>
            </w:pPr>
            <w:r w:rsidRPr="002B005D">
              <w:rPr>
                <w:lang w:eastAsia="en-GB"/>
              </w:rPr>
              <w:t>Approved Apron Driving Training company - Annual fee (100+ drivers)</w:t>
            </w:r>
          </w:p>
        </w:tc>
        <w:tc>
          <w:tcPr>
            <w:tcW w:w="1126" w:type="dxa"/>
            <w:noWrap/>
            <w:tcMar>
              <w:top w:w="0" w:type="dxa"/>
              <w:left w:w="108" w:type="dxa"/>
              <w:bottom w:w="0" w:type="dxa"/>
              <w:right w:w="108" w:type="dxa"/>
            </w:tcMar>
            <w:vAlign w:val="bottom"/>
            <w:hideMark/>
          </w:tcPr>
          <w:p w14:paraId="091A9E49" w14:textId="440C7DA8" w:rsidR="00800797" w:rsidRPr="002B005D" w:rsidRDefault="00C0067D">
            <w:pPr>
              <w:jc w:val="right"/>
              <w:rPr>
                <w:bCs/>
                <w:lang w:eastAsia="en-GB"/>
              </w:rPr>
            </w:pPr>
            <w:r w:rsidRPr="002B005D">
              <w:rPr>
                <w:bCs/>
                <w:lang w:eastAsia="en-GB"/>
              </w:rPr>
              <w:t>1022.87</w:t>
            </w:r>
          </w:p>
        </w:tc>
      </w:tr>
      <w:tr w:rsidR="00800797" w:rsidRPr="002B005D" w14:paraId="091A9E4D" w14:textId="77777777" w:rsidTr="00F6483D">
        <w:trPr>
          <w:trHeight w:val="308"/>
        </w:trPr>
        <w:tc>
          <w:tcPr>
            <w:tcW w:w="7941" w:type="dxa"/>
            <w:shd w:val="clear" w:color="auto" w:fill="FFFFFF"/>
            <w:noWrap/>
            <w:tcMar>
              <w:top w:w="0" w:type="dxa"/>
              <w:left w:w="108" w:type="dxa"/>
              <w:bottom w:w="0" w:type="dxa"/>
              <w:right w:w="108" w:type="dxa"/>
            </w:tcMar>
            <w:vAlign w:val="bottom"/>
            <w:hideMark/>
          </w:tcPr>
          <w:p w14:paraId="091A9E4B" w14:textId="77777777" w:rsidR="00800797" w:rsidRPr="002B005D" w:rsidRDefault="00800797">
            <w:pPr>
              <w:rPr>
                <w:lang w:eastAsia="en-GB"/>
              </w:rPr>
            </w:pPr>
            <w:r w:rsidRPr="002B005D">
              <w:rPr>
                <w:lang w:eastAsia="en-GB"/>
              </w:rPr>
              <w:t xml:space="preserve">Permit application &amp; issue (per </w:t>
            </w:r>
            <w:proofErr w:type="gramStart"/>
            <w:r w:rsidRPr="002B005D">
              <w:rPr>
                <w:lang w:eastAsia="en-GB"/>
              </w:rPr>
              <w:t>permit)   </w:t>
            </w:r>
            <w:proofErr w:type="gramEnd"/>
            <w:r w:rsidRPr="002B005D">
              <w:rPr>
                <w:lang w:eastAsia="en-GB"/>
              </w:rPr>
              <w:t xml:space="preserve">       </w:t>
            </w:r>
          </w:p>
        </w:tc>
        <w:tc>
          <w:tcPr>
            <w:tcW w:w="1126" w:type="dxa"/>
            <w:noWrap/>
            <w:tcMar>
              <w:top w:w="0" w:type="dxa"/>
              <w:left w:w="108" w:type="dxa"/>
              <w:bottom w:w="0" w:type="dxa"/>
              <w:right w:w="108" w:type="dxa"/>
            </w:tcMar>
            <w:vAlign w:val="bottom"/>
            <w:hideMark/>
          </w:tcPr>
          <w:p w14:paraId="091A9E4C" w14:textId="3C187019" w:rsidR="00800797" w:rsidRPr="002B005D" w:rsidRDefault="00C0067D">
            <w:pPr>
              <w:jc w:val="right"/>
              <w:rPr>
                <w:bCs/>
                <w:lang w:eastAsia="en-GB"/>
              </w:rPr>
            </w:pPr>
            <w:r w:rsidRPr="002B005D">
              <w:rPr>
                <w:bCs/>
                <w:lang w:eastAsia="en-GB"/>
              </w:rPr>
              <w:t>38.49</w:t>
            </w:r>
          </w:p>
        </w:tc>
      </w:tr>
      <w:tr w:rsidR="00800797" w:rsidRPr="002B005D" w14:paraId="091A9E50" w14:textId="77777777" w:rsidTr="00F6483D">
        <w:trPr>
          <w:trHeight w:val="308"/>
        </w:trPr>
        <w:tc>
          <w:tcPr>
            <w:tcW w:w="7941" w:type="dxa"/>
            <w:shd w:val="clear" w:color="auto" w:fill="FFFFFF"/>
            <w:noWrap/>
            <w:tcMar>
              <w:top w:w="0" w:type="dxa"/>
              <w:left w:w="108" w:type="dxa"/>
              <w:bottom w:w="0" w:type="dxa"/>
              <w:right w:w="108" w:type="dxa"/>
            </w:tcMar>
            <w:vAlign w:val="bottom"/>
            <w:hideMark/>
          </w:tcPr>
          <w:p w14:paraId="091A9E4E" w14:textId="77777777" w:rsidR="00800797" w:rsidRPr="002B005D" w:rsidRDefault="00800797">
            <w:pPr>
              <w:rPr>
                <w:lang w:eastAsia="en-GB"/>
              </w:rPr>
            </w:pPr>
            <w:r w:rsidRPr="002B005D">
              <w:rPr>
                <w:lang w:eastAsia="en-GB"/>
              </w:rPr>
              <w:t>Lost/Stolen/Reissued permits</w:t>
            </w:r>
          </w:p>
        </w:tc>
        <w:tc>
          <w:tcPr>
            <w:tcW w:w="1126" w:type="dxa"/>
            <w:noWrap/>
            <w:tcMar>
              <w:top w:w="0" w:type="dxa"/>
              <w:left w:w="108" w:type="dxa"/>
              <w:bottom w:w="0" w:type="dxa"/>
              <w:right w:w="108" w:type="dxa"/>
            </w:tcMar>
            <w:vAlign w:val="bottom"/>
            <w:hideMark/>
          </w:tcPr>
          <w:p w14:paraId="091A9E4F" w14:textId="1E5ACDCA" w:rsidR="00800797" w:rsidRPr="002B005D" w:rsidRDefault="00C0067D">
            <w:pPr>
              <w:jc w:val="right"/>
              <w:rPr>
                <w:bCs/>
                <w:lang w:eastAsia="en-GB"/>
              </w:rPr>
            </w:pPr>
            <w:r w:rsidRPr="002B005D">
              <w:rPr>
                <w:bCs/>
                <w:lang w:eastAsia="en-GB"/>
              </w:rPr>
              <w:t>15.62</w:t>
            </w:r>
          </w:p>
        </w:tc>
      </w:tr>
    </w:tbl>
    <w:p w14:paraId="091A9E51" w14:textId="77777777" w:rsidR="006B2EB1" w:rsidRPr="002B005D" w:rsidRDefault="006B2EB1" w:rsidP="008F4F29">
      <w:pPr>
        <w:spacing w:line="240" w:lineRule="auto"/>
        <w:rPr>
          <w:rFonts w:cstheme="minorHAnsi"/>
          <w:b/>
        </w:rPr>
      </w:pPr>
    </w:p>
    <w:p w14:paraId="091A9E52" w14:textId="77777777" w:rsidR="007D6A39" w:rsidRPr="002B005D" w:rsidRDefault="007D6A39" w:rsidP="008F4F29">
      <w:pPr>
        <w:spacing w:line="240" w:lineRule="auto"/>
        <w:rPr>
          <w:rFonts w:cstheme="minorHAnsi"/>
          <w:b/>
        </w:rPr>
      </w:pPr>
      <w:r w:rsidRPr="002B005D">
        <w:rPr>
          <w:rFonts w:cstheme="minorHAnsi"/>
          <w:b/>
        </w:rPr>
        <w:t xml:space="preserve">Escorting of drivers of an airside vehicle with an airside vehicle permit who do not have a valid airside driving </w:t>
      </w:r>
      <w:proofErr w:type="gramStart"/>
      <w:r w:rsidRPr="002B005D">
        <w:rPr>
          <w:rFonts w:cstheme="minorHAnsi"/>
          <w:b/>
        </w:rPr>
        <w:t>permit</w:t>
      </w:r>
      <w:proofErr w:type="gramEnd"/>
    </w:p>
    <w:tbl>
      <w:tblPr>
        <w:tblW w:w="9214" w:type="dxa"/>
        <w:tblLook w:val="04A0" w:firstRow="1" w:lastRow="0" w:firstColumn="1" w:lastColumn="0" w:noHBand="0" w:noVBand="1"/>
      </w:tblPr>
      <w:tblGrid>
        <w:gridCol w:w="6948"/>
        <w:gridCol w:w="2266"/>
      </w:tblGrid>
      <w:tr w:rsidR="007D6A39" w:rsidRPr="002B005D" w14:paraId="091A9E55" w14:textId="77777777" w:rsidTr="00D7683E">
        <w:trPr>
          <w:trHeight w:val="269"/>
        </w:trPr>
        <w:tc>
          <w:tcPr>
            <w:tcW w:w="6948" w:type="dxa"/>
            <w:shd w:val="clear" w:color="auto" w:fill="auto"/>
            <w:noWrap/>
            <w:vAlign w:val="bottom"/>
          </w:tcPr>
          <w:p w14:paraId="091A9E53" w14:textId="77777777" w:rsidR="007D6A39" w:rsidRPr="002B005D" w:rsidRDefault="007D6A39" w:rsidP="009B2677">
            <w:pPr>
              <w:spacing w:after="0" w:line="240" w:lineRule="auto"/>
              <w:ind w:left="-108"/>
              <w:rPr>
                <w:rFonts w:eastAsia="Times New Roman" w:cstheme="minorHAnsi"/>
                <w:lang w:eastAsia="en-GB"/>
              </w:rPr>
            </w:pPr>
            <w:r w:rsidRPr="002B005D">
              <w:rPr>
                <w:rFonts w:eastAsia="Times New Roman" w:cstheme="minorHAnsi"/>
                <w:lang w:eastAsia="en-GB"/>
              </w:rPr>
              <w:t>Per half hour or part thereof</w:t>
            </w:r>
            <w:r w:rsidR="009B7EF9" w:rsidRPr="002B005D">
              <w:rPr>
                <w:rFonts w:eastAsia="Times New Roman" w:cstheme="minorHAnsi"/>
                <w:lang w:eastAsia="en-GB"/>
              </w:rPr>
              <w:t>:</w:t>
            </w:r>
            <w:r w:rsidRPr="002B005D">
              <w:rPr>
                <w:rFonts w:eastAsia="Times New Roman" w:cstheme="minorHAnsi"/>
                <w:lang w:eastAsia="en-GB"/>
              </w:rPr>
              <w:t xml:space="preserve"> </w:t>
            </w:r>
          </w:p>
        </w:tc>
        <w:tc>
          <w:tcPr>
            <w:tcW w:w="2266" w:type="dxa"/>
            <w:shd w:val="clear" w:color="auto" w:fill="auto"/>
            <w:noWrap/>
            <w:vAlign w:val="bottom"/>
          </w:tcPr>
          <w:p w14:paraId="091A9E54" w14:textId="5F240149" w:rsidR="007D6A39" w:rsidRPr="002B005D" w:rsidRDefault="00800797" w:rsidP="00097FCF">
            <w:pPr>
              <w:spacing w:after="0" w:line="240" w:lineRule="auto"/>
              <w:jc w:val="right"/>
              <w:rPr>
                <w:rFonts w:eastAsia="Times New Roman" w:cstheme="minorHAnsi"/>
                <w:lang w:eastAsia="en-GB"/>
              </w:rPr>
            </w:pPr>
            <w:r w:rsidRPr="002B005D">
              <w:rPr>
                <w:rFonts w:eastAsia="Times New Roman" w:cstheme="minorHAnsi"/>
                <w:lang w:eastAsia="en-GB"/>
              </w:rPr>
              <w:t>£</w:t>
            </w:r>
            <w:r w:rsidR="0016674E" w:rsidRPr="002B005D">
              <w:rPr>
                <w:rFonts w:eastAsia="Times New Roman" w:cstheme="minorHAnsi"/>
                <w:lang w:eastAsia="en-GB"/>
              </w:rPr>
              <w:t>22.87</w:t>
            </w:r>
          </w:p>
        </w:tc>
      </w:tr>
    </w:tbl>
    <w:p w14:paraId="091A9E56" w14:textId="77777777" w:rsidR="00DF55ED" w:rsidRPr="002B005D" w:rsidRDefault="007D6A39" w:rsidP="004616CC">
      <w:pPr>
        <w:spacing w:line="240" w:lineRule="auto"/>
        <w:rPr>
          <w:rFonts w:cstheme="minorHAnsi"/>
        </w:rPr>
      </w:pPr>
      <w:r w:rsidRPr="002B005D">
        <w:rPr>
          <w:rFonts w:cstheme="minorHAnsi"/>
        </w:rPr>
        <w:t>Min charge: 1 hour</w:t>
      </w:r>
    </w:p>
    <w:p w14:paraId="091A9E57" w14:textId="77777777" w:rsidR="00F07D85" w:rsidRPr="002B005D" w:rsidRDefault="00F07D85" w:rsidP="00F07D85">
      <w:pPr>
        <w:spacing w:line="240" w:lineRule="auto"/>
        <w:jc w:val="both"/>
        <w:rPr>
          <w:rFonts w:cstheme="minorHAnsi"/>
          <w:b/>
        </w:rPr>
      </w:pPr>
      <w:r w:rsidRPr="002B005D">
        <w:rPr>
          <w:rFonts w:cstheme="minorHAnsi"/>
          <w:b/>
        </w:rPr>
        <w:t>Application Process</w:t>
      </w:r>
    </w:p>
    <w:p w14:paraId="091A9E58" w14:textId="77777777" w:rsidR="00F07D85" w:rsidRPr="002B005D" w:rsidRDefault="00F07D85" w:rsidP="00F07D85">
      <w:pPr>
        <w:spacing w:after="0" w:line="240" w:lineRule="auto"/>
        <w:jc w:val="both"/>
        <w:rPr>
          <w:rFonts w:cstheme="minorHAnsi"/>
          <w:color w:val="000000" w:themeColor="text1"/>
        </w:rPr>
      </w:pPr>
      <w:r w:rsidRPr="002B005D">
        <w:rPr>
          <w:rFonts w:cstheme="minorHAnsi"/>
        </w:rPr>
        <w:t xml:space="preserve">All </w:t>
      </w:r>
      <w:proofErr w:type="gramStart"/>
      <w:r w:rsidRPr="002B005D">
        <w:rPr>
          <w:rFonts w:cstheme="minorHAnsi"/>
        </w:rPr>
        <w:t>vehicle</w:t>
      </w:r>
      <w:proofErr w:type="gramEnd"/>
      <w:r w:rsidRPr="002B005D">
        <w:rPr>
          <w:rFonts w:cstheme="minorHAnsi"/>
        </w:rPr>
        <w:t xml:space="preserve"> permit applications must be submitted via the ID Gateway online service. All authorised signatories will be supplied with log in details to the service on completion of authorised signatory training. </w:t>
      </w:r>
      <w:r w:rsidRPr="002B005D">
        <w:rPr>
          <w:rFonts w:cstheme="minorHAnsi"/>
          <w:color w:val="000000" w:themeColor="text1"/>
        </w:rPr>
        <w:t xml:space="preserve">All </w:t>
      </w:r>
      <w:proofErr w:type="gramStart"/>
      <w:r w:rsidRPr="002B005D">
        <w:rPr>
          <w:rFonts w:cstheme="minorHAnsi"/>
          <w:color w:val="000000" w:themeColor="text1"/>
        </w:rPr>
        <w:t>vehicle</w:t>
      </w:r>
      <w:proofErr w:type="gramEnd"/>
      <w:r w:rsidRPr="002B005D">
        <w:rPr>
          <w:rFonts w:cstheme="minorHAnsi"/>
          <w:color w:val="000000" w:themeColor="text1"/>
        </w:rPr>
        <w:t xml:space="preserve"> permit </w:t>
      </w:r>
      <w:r w:rsidR="006B0533" w:rsidRPr="002B005D">
        <w:rPr>
          <w:rFonts w:cstheme="minorHAnsi"/>
          <w:color w:val="000000" w:themeColor="text1"/>
        </w:rPr>
        <w:t xml:space="preserve">applications </w:t>
      </w:r>
      <w:r w:rsidRPr="002B005D">
        <w:rPr>
          <w:rFonts w:cstheme="minorHAnsi"/>
          <w:color w:val="000000" w:themeColor="text1"/>
        </w:rPr>
        <w:t xml:space="preserve">not submitted via this system will be rejected. </w:t>
      </w:r>
    </w:p>
    <w:p w14:paraId="091A9E59" w14:textId="77777777" w:rsidR="005E30A6" w:rsidRPr="002B005D" w:rsidRDefault="005E30A6">
      <w:pPr>
        <w:rPr>
          <w:rFonts w:cstheme="minorHAnsi"/>
        </w:rPr>
      </w:pPr>
    </w:p>
    <w:p w14:paraId="091A9E5A" w14:textId="77777777" w:rsidR="003460B1" w:rsidRPr="002B005D" w:rsidRDefault="003460B1" w:rsidP="0044531A">
      <w:pPr>
        <w:pStyle w:val="ListParagraph"/>
        <w:numPr>
          <w:ilvl w:val="0"/>
          <w:numId w:val="8"/>
        </w:numPr>
        <w:spacing w:line="240" w:lineRule="auto"/>
        <w:ind w:hanging="686"/>
        <w:rPr>
          <w:rFonts w:cstheme="minorHAnsi"/>
          <w:b/>
          <w:sz w:val="28"/>
        </w:rPr>
      </w:pPr>
      <w:r w:rsidRPr="002B005D">
        <w:rPr>
          <w:rFonts w:cstheme="minorHAnsi"/>
          <w:b/>
          <w:sz w:val="28"/>
        </w:rPr>
        <w:t>Airside Spillage</w:t>
      </w:r>
    </w:p>
    <w:p w14:paraId="2B310120" w14:textId="61318F75" w:rsidR="004C0497" w:rsidRPr="002B005D" w:rsidRDefault="00876A79" w:rsidP="004C0497">
      <w:pPr>
        <w:pStyle w:val="CommentText"/>
        <w:rPr>
          <w:sz w:val="22"/>
          <w:szCs w:val="22"/>
        </w:rPr>
      </w:pPr>
      <w:r w:rsidRPr="002B005D">
        <w:rPr>
          <w:rFonts w:cstheme="minorHAnsi"/>
          <w:sz w:val="22"/>
          <w:szCs w:val="22"/>
        </w:rPr>
        <w:t xml:space="preserve">It is the responsibility of all airside users to remedy any spills caused by them and each such party should ensure they the appropriate materials and processes for the prompt cleaning up of a spillage. Refer </w:t>
      </w:r>
      <w:r w:rsidR="00FA332B" w:rsidRPr="002B005D">
        <w:rPr>
          <w:rFonts w:cstheme="minorHAnsi"/>
          <w:sz w:val="22"/>
          <w:szCs w:val="22"/>
        </w:rPr>
        <w:t xml:space="preserve">Section 12 of </w:t>
      </w:r>
      <w:r w:rsidR="004C0497" w:rsidRPr="002B005D">
        <w:rPr>
          <w:sz w:val="22"/>
          <w:szCs w:val="22"/>
        </w:rPr>
        <w:t>ODI 168/20</w:t>
      </w:r>
    </w:p>
    <w:p w14:paraId="091A9E5B" w14:textId="1204E77E" w:rsidR="00D1748C" w:rsidRPr="002B005D" w:rsidRDefault="004C0497" w:rsidP="004C0497">
      <w:pPr>
        <w:spacing w:line="240" w:lineRule="auto"/>
        <w:jc w:val="both"/>
        <w:rPr>
          <w:rFonts w:cstheme="minorHAnsi"/>
        </w:rPr>
      </w:pPr>
      <w:r w:rsidRPr="002B005D">
        <w:rPr>
          <w:rFonts w:cstheme="minorHAnsi"/>
        </w:rPr>
        <w:t xml:space="preserve"> </w:t>
      </w:r>
      <w:r w:rsidR="00FA332B" w:rsidRPr="002B005D">
        <w:rPr>
          <w:rFonts w:cstheme="minorHAnsi"/>
        </w:rPr>
        <w:t>“Environmental Control”.</w:t>
      </w:r>
    </w:p>
    <w:p w14:paraId="091A9E5C" w14:textId="77777777" w:rsidR="00D1748C" w:rsidRPr="002B005D" w:rsidRDefault="00876A79" w:rsidP="00D1748C">
      <w:pPr>
        <w:spacing w:line="240" w:lineRule="auto"/>
        <w:jc w:val="both"/>
        <w:rPr>
          <w:rFonts w:cstheme="minorHAnsi"/>
        </w:rPr>
      </w:pPr>
      <w:r w:rsidRPr="002B005D">
        <w:rPr>
          <w:rFonts w:cstheme="minorHAnsi"/>
        </w:rPr>
        <w:t xml:space="preserve">Where there is evidence of </w:t>
      </w:r>
      <w:r w:rsidR="004B14BB" w:rsidRPr="002B005D">
        <w:rPr>
          <w:rFonts w:cstheme="minorHAnsi"/>
        </w:rPr>
        <w:t xml:space="preserve">a failure to take reasonable precautions to prevent the </w:t>
      </w:r>
      <w:r w:rsidRPr="002B005D">
        <w:rPr>
          <w:rFonts w:cstheme="minorHAnsi"/>
        </w:rPr>
        <w:t>spillage SIAL reserves the right to levy a</w:t>
      </w:r>
      <w:r w:rsidR="00FA332B" w:rsidRPr="002B005D">
        <w:rPr>
          <w:rFonts w:cstheme="minorHAnsi"/>
        </w:rPr>
        <w:t xml:space="preserve"> </w:t>
      </w:r>
      <w:r w:rsidRPr="002B005D">
        <w:rPr>
          <w:rFonts w:cstheme="minorHAnsi"/>
        </w:rPr>
        <w:t xml:space="preserve">fine of £100 against the party </w:t>
      </w:r>
      <w:r w:rsidR="00CF5170" w:rsidRPr="002B005D">
        <w:rPr>
          <w:rFonts w:cstheme="minorHAnsi"/>
        </w:rPr>
        <w:t>responsible for</w:t>
      </w:r>
      <w:r w:rsidRPr="002B005D">
        <w:rPr>
          <w:rFonts w:cstheme="minorHAnsi"/>
        </w:rPr>
        <w:t xml:space="preserve"> the spillage.</w:t>
      </w:r>
    </w:p>
    <w:p w14:paraId="091A9E64" w14:textId="0E0ADCCF" w:rsidR="00800797" w:rsidRPr="002B005D" w:rsidRDefault="009B7EF9" w:rsidP="004616CC">
      <w:pPr>
        <w:spacing w:line="240" w:lineRule="auto"/>
        <w:jc w:val="both"/>
        <w:rPr>
          <w:rFonts w:cstheme="minorHAnsi"/>
        </w:rPr>
      </w:pPr>
      <w:r w:rsidRPr="002B005D">
        <w:rPr>
          <w:rFonts w:cstheme="minorHAnsi"/>
        </w:rPr>
        <w:t>Where SIAL is required to clear a spillage, a</w:t>
      </w:r>
      <w:r w:rsidR="00A977D1" w:rsidRPr="002B005D">
        <w:rPr>
          <w:rFonts w:cstheme="minorHAnsi"/>
        </w:rPr>
        <w:t xml:space="preserve">ll </w:t>
      </w:r>
      <w:r w:rsidRPr="002B005D">
        <w:rPr>
          <w:rFonts w:cstheme="minorHAnsi"/>
        </w:rPr>
        <w:t xml:space="preserve">its </w:t>
      </w:r>
      <w:r w:rsidR="00A977D1" w:rsidRPr="002B005D">
        <w:rPr>
          <w:rFonts w:cstheme="minorHAnsi"/>
        </w:rPr>
        <w:t xml:space="preserve">costs </w:t>
      </w:r>
      <w:r w:rsidRPr="002B005D">
        <w:rPr>
          <w:rFonts w:cstheme="minorHAnsi"/>
        </w:rPr>
        <w:t xml:space="preserve">incurred in </w:t>
      </w:r>
      <w:r w:rsidR="00A977D1" w:rsidRPr="002B005D">
        <w:rPr>
          <w:rFonts w:cstheme="minorHAnsi"/>
        </w:rPr>
        <w:t>relati</w:t>
      </w:r>
      <w:r w:rsidRPr="002B005D">
        <w:rPr>
          <w:rFonts w:cstheme="minorHAnsi"/>
        </w:rPr>
        <w:t>o</w:t>
      </w:r>
      <w:r w:rsidR="00A977D1" w:rsidRPr="002B005D">
        <w:rPr>
          <w:rFonts w:cstheme="minorHAnsi"/>
        </w:rPr>
        <w:t xml:space="preserve">n to the removal of each spill such as consumables, labour and all other costs </w:t>
      </w:r>
      <w:r w:rsidR="00876A79" w:rsidRPr="002B005D">
        <w:rPr>
          <w:rFonts w:cstheme="minorHAnsi"/>
        </w:rPr>
        <w:t>n</w:t>
      </w:r>
      <w:r w:rsidR="00A977D1" w:rsidRPr="002B005D">
        <w:rPr>
          <w:rFonts w:cstheme="minorHAnsi"/>
        </w:rPr>
        <w:t>ecessar</w:t>
      </w:r>
      <w:r w:rsidR="00757D68" w:rsidRPr="002B005D">
        <w:rPr>
          <w:rFonts w:cstheme="minorHAnsi"/>
        </w:rPr>
        <w:t>il</w:t>
      </w:r>
      <w:r w:rsidR="00A977D1" w:rsidRPr="002B005D">
        <w:rPr>
          <w:rFonts w:cstheme="minorHAnsi"/>
        </w:rPr>
        <w:t>y</w:t>
      </w:r>
      <w:r w:rsidR="00876A79" w:rsidRPr="002B005D">
        <w:rPr>
          <w:rFonts w:cstheme="minorHAnsi"/>
        </w:rPr>
        <w:t xml:space="preserve"> incurred</w:t>
      </w:r>
      <w:r w:rsidR="00A977D1" w:rsidRPr="002B005D">
        <w:rPr>
          <w:rFonts w:cstheme="minorHAnsi"/>
        </w:rPr>
        <w:t xml:space="preserve"> (</w:t>
      </w:r>
      <w:r w:rsidR="00876A79" w:rsidRPr="002B005D">
        <w:rPr>
          <w:rFonts w:cstheme="minorHAnsi"/>
        </w:rPr>
        <w:t xml:space="preserve">including, but not limited to, </w:t>
      </w:r>
      <w:r w:rsidR="00A977D1" w:rsidRPr="002B005D">
        <w:rPr>
          <w:rFonts w:cstheme="minorHAnsi"/>
        </w:rPr>
        <w:t>tankers, removal of hazardous waste, environmental fines</w:t>
      </w:r>
      <w:r w:rsidR="00876A79" w:rsidRPr="002B005D">
        <w:rPr>
          <w:rFonts w:cstheme="minorHAnsi"/>
        </w:rPr>
        <w:t xml:space="preserve"> </w:t>
      </w:r>
      <w:r w:rsidR="00757D68" w:rsidRPr="002B005D">
        <w:rPr>
          <w:rFonts w:cstheme="minorHAnsi"/>
        </w:rPr>
        <w:t>etc.</w:t>
      </w:r>
      <w:r w:rsidR="00A977D1" w:rsidRPr="002B005D">
        <w:rPr>
          <w:rFonts w:cstheme="minorHAnsi"/>
        </w:rPr>
        <w:t>) will be recharged at 100%</w:t>
      </w:r>
      <w:r w:rsidR="005A695E" w:rsidRPr="002B005D">
        <w:rPr>
          <w:rFonts w:cstheme="minorHAnsi"/>
        </w:rPr>
        <w:t xml:space="preserve"> </w:t>
      </w:r>
      <w:r w:rsidR="00876A79" w:rsidRPr="002B005D">
        <w:rPr>
          <w:rFonts w:cstheme="minorHAnsi"/>
        </w:rPr>
        <w:t xml:space="preserve">of SIAL’s cost, </w:t>
      </w:r>
      <w:r w:rsidR="005A695E" w:rsidRPr="002B005D">
        <w:rPr>
          <w:rFonts w:cstheme="minorHAnsi"/>
        </w:rPr>
        <w:t>subject to a minimum</w:t>
      </w:r>
      <w:r w:rsidR="00B66B75" w:rsidRPr="002B005D">
        <w:rPr>
          <w:rFonts w:cstheme="minorHAnsi"/>
        </w:rPr>
        <w:t xml:space="preserve"> charge in each instance of</w:t>
      </w:r>
      <w:r w:rsidR="00097FCF" w:rsidRPr="002B005D">
        <w:rPr>
          <w:rFonts w:cstheme="minorHAnsi"/>
        </w:rPr>
        <w:t xml:space="preserve"> </w:t>
      </w:r>
      <w:proofErr w:type="gramStart"/>
      <w:r w:rsidR="00097FCF" w:rsidRPr="002B005D">
        <w:rPr>
          <w:rFonts w:cstheme="minorHAnsi"/>
        </w:rPr>
        <w:t>£</w:t>
      </w:r>
      <w:r w:rsidR="0016674E" w:rsidRPr="002B005D">
        <w:rPr>
          <w:rFonts w:cstheme="minorHAnsi"/>
        </w:rPr>
        <w:t>1905.59</w:t>
      </w:r>
      <w:proofErr w:type="gramEnd"/>
    </w:p>
    <w:p w14:paraId="0ACE53A3" w14:textId="77777777" w:rsidR="00E845E9" w:rsidRPr="002B005D" w:rsidRDefault="00E845E9" w:rsidP="004616CC">
      <w:pPr>
        <w:spacing w:line="240" w:lineRule="auto"/>
        <w:jc w:val="both"/>
        <w:rPr>
          <w:rFonts w:cstheme="minorHAnsi"/>
        </w:rPr>
      </w:pPr>
    </w:p>
    <w:p w14:paraId="091A9E65" w14:textId="77777777" w:rsidR="00C905C0" w:rsidRPr="002B005D" w:rsidRDefault="00C905C0" w:rsidP="0044531A">
      <w:pPr>
        <w:pStyle w:val="ListParagraph"/>
        <w:numPr>
          <w:ilvl w:val="0"/>
          <w:numId w:val="8"/>
        </w:numPr>
        <w:spacing w:line="240" w:lineRule="auto"/>
        <w:ind w:hanging="686"/>
        <w:rPr>
          <w:rFonts w:cstheme="minorHAnsi"/>
          <w:b/>
          <w:sz w:val="28"/>
        </w:rPr>
      </w:pPr>
      <w:r w:rsidRPr="002B005D">
        <w:rPr>
          <w:rFonts w:cstheme="minorHAnsi"/>
          <w:b/>
          <w:sz w:val="28"/>
        </w:rPr>
        <w:t>Engineering Services</w:t>
      </w:r>
      <w:r w:rsidR="002C7EB4" w:rsidRPr="002B005D">
        <w:rPr>
          <w:rFonts w:cstheme="minorHAnsi"/>
          <w:b/>
          <w:sz w:val="28"/>
        </w:rPr>
        <w:t xml:space="preserve"> / Escorting of Contractors</w:t>
      </w:r>
      <w:r w:rsidR="00841205" w:rsidRPr="002B005D">
        <w:rPr>
          <w:rFonts w:cstheme="minorHAnsi"/>
          <w:b/>
          <w:sz w:val="28"/>
        </w:rPr>
        <w:t xml:space="preserve"> </w:t>
      </w:r>
    </w:p>
    <w:p w14:paraId="091A9E66" w14:textId="7F5BE831" w:rsidR="00C905C0" w:rsidRPr="002B005D" w:rsidRDefault="006D7A02" w:rsidP="005E30A6">
      <w:pPr>
        <w:pStyle w:val="NoSpacing"/>
        <w:ind w:left="34"/>
        <w:rPr>
          <w:rFonts w:cstheme="minorHAnsi"/>
        </w:rPr>
      </w:pPr>
      <w:r w:rsidRPr="002B005D">
        <w:rPr>
          <w:rFonts w:cstheme="minorHAnsi"/>
        </w:rPr>
        <w:t xml:space="preserve">Repairs and </w:t>
      </w:r>
      <w:r w:rsidR="002C7EB4" w:rsidRPr="002B005D">
        <w:rPr>
          <w:rFonts w:cstheme="minorHAnsi"/>
        </w:rPr>
        <w:t>maintenance</w:t>
      </w:r>
      <w:r w:rsidR="009B7EF9" w:rsidRPr="002B005D">
        <w:rPr>
          <w:rFonts w:cstheme="minorHAnsi"/>
        </w:rPr>
        <w:t xml:space="preserve">, </w:t>
      </w:r>
      <w:r w:rsidRPr="002B005D">
        <w:rPr>
          <w:rFonts w:cstheme="minorHAnsi"/>
        </w:rPr>
        <w:t xml:space="preserve">carried out </w:t>
      </w:r>
      <w:r w:rsidR="002C7EB4" w:rsidRPr="002B005D">
        <w:rPr>
          <w:rFonts w:cstheme="minorHAnsi"/>
        </w:rPr>
        <w:t xml:space="preserve">for third parties at </w:t>
      </w:r>
      <w:r w:rsidR="00D3092A" w:rsidRPr="002B005D">
        <w:rPr>
          <w:rFonts w:cstheme="minorHAnsi"/>
        </w:rPr>
        <w:t xml:space="preserve">Southampton </w:t>
      </w:r>
      <w:r w:rsidR="002C7EB4" w:rsidRPr="002B005D">
        <w:rPr>
          <w:rFonts w:cstheme="minorHAnsi"/>
        </w:rPr>
        <w:t xml:space="preserve">Airport </w:t>
      </w:r>
      <w:r w:rsidRPr="002B005D">
        <w:rPr>
          <w:rFonts w:cstheme="minorHAnsi"/>
        </w:rPr>
        <w:t xml:space="preserve">by </w:t>
      </w:r>
      <w:r w:rsidR="00D3092A" w:rsidRPr="002B005D">
        <w:rPr>
          <w:rFonts w:cstheme="minorHAnsi"/>
        </w:rPr>
        <w:t xml:space="preserve">Southampton </w:t>
      </w:r>
      <w:r w:rsidR="00D027D2" w:rsidRPr="002B005D">
        <w:rPr>
          <w:rFonts w:cstheme="minorHAnsi"/>
        </w:rPr>
        <w:t>Airport</w:t>
      </w:r>
      <w:r w:rsidR="00D3092A" w:rsidRPr="002B005D">
        <w:rPr>
          <w:rFonts w:cstheme="minorHAnsi"/>
        </w:rPr>
        <w:t>'s</w:t>
      </w:r>
      <w:r w:rsidR="00D027D2" w:rsidRPr="002B005D">
        <w:rPr>
          <w:rFonts w:cstheme="minorHAnsi"/>
        </w:rPr>
        <w:t xml:space="preserve"> </w:t>
      </w:r>
      <w:r w:rsidRPr="002B005D">
        <w:rPr>
          <w:rFonts w:cstheme="minorHAnsi"/>
        </w:rPr>
        <w:t xml:space="preserve">engineering team will be </w:t>
      </w:r>
      <w:r w:rsidR="001713F0" w:rsidRPr="002B005D">
        <w:rPr>
          <w:rFonts w:cstheme="minorHAnsi"/>
        </w:rPr>
        <w:t>c</w:t>
      </w:r>
      <w:r w:rsidRPr="002B005D">
        <w:rPr>
          <w:rFonts w:cstheme="minorHAnsi"/>
        </w:rPr>
        <w:t xml:space="preserve">harged </w:t>
      </w:r>
      <w:r w:rsidR="001713F0" w:rsidRPr="002B005D">
        <w:rPr>
          <w:rFonts w:cstheme="minorHAnsi"/>
        </w:rPr>
        <w:t xml:space="preserve">for </w:t>
      </w:r>
      <w:r w:rsidRPr="002B005D">
        <w:rPr>
          <w:rFonts w:cstheme="minorHAnsi"/>
        </w:rPr>
        <w:t>as listed below</w:t>
      </w:r>
      <w:r w:rsidR="009B7EF9" w:rsidRPr="002B005D">
        <w:rPr>
          <w:rFonts w:cstheme="minorHAnsi"/>
        </w:rPr>
        <w:t>:</w:t>
      </w:r>
    </w:p>
    <w:tbl>
      <w:tblPr>
        <w:tblW w:w="9289" w:type="dxa"/>
        <w:tblLook w:val="04A0" w:firstRow="1" w:lastRow="0" w:firstColumn="1" w:lastColumn="0" w:noHBand="0" w:noVBand="1"/>
      </w:tblPr>
      <w:tblGrid>
        <w:gridCol w:w="7914"/>
        <w:gridCol w:w="1375"/>
      </w:tblGrid>
      <w:tr w:rsidR="006D7A02" w:rsidRPr="002B005D" w14:paraId="091A9E69" w14:textId="77777777" w:rsidTr="00DB2651">
        <w:trPr>
          <w:trHeight w:val="331"/>
        </w:trPr>
        <w:tc>
          <w:tcPr>
            <w:tcW w:w="7914" w:type="dxa"/>
            <w:shd w:val="clear" w:color="auto" w:fill="auto"/>
            <w:noWrap/>
            <w:vAlign w:val="bottom"/>
            <w:hideMark/>
          </w:tcPr>
          <w:p w14:paraId="091A9E67" w14:textId="77777777" w:rsidR="006D7A02" w:rsidRPr="002B005D" w:rsidRDefault="006D7A02" w:rsidP="00E1064F">
            <w:pPr>
              <w:spacing w:after="0" w:line="240" w:lineRule="auto"/>
              <w:ind w:hanging="720"/>
              <w:rPr>
                <w:rFonts w:eastAsia="Times New Roman" w:cstheme="minorHAnsi"/>
                <w:lang w:eastAsia="en-GB"/>
              </w:rPr>
            </w:pPr>
          </w:p>
        </w:tc>
        <w:tc>
          <w:tcPr>
            <w:tcW w:w="1375" w:type="dxa"/>
            <w:shd w:val="clear" w:color="auto" w:fill="auto"/>
            <w:noWrap/>
            <w:vAlign w:val="bottom"/>
            <w:hideMark/>
          </w:tcPr>
          <w:p w14:paraId="091A9E68" w14:textId="77777777" w:rsidR="006D7A02" w:rsidRPr="002B005D" w:rsidRDefault="00D027D2" w:rsidP="00E1064F">
            <w:pPr>
              <w:spacing w:after="0" w:line="240" w:lineRule="auto"/>
              <w:ind w:hanging="720"/>
              <w:jc w:val="center"/>
              <w:rPr>
                <w:rFonts w:eastAsia="Times New Roman" w:cstheme="minorHAnsi"/>
                <w:lang w:eastAsia="en-GB"/>
              </w:rPr>
            </w:pPr>
            <w:r w:rsidRPr="002B005D">
              <w:rPr>
                <w:rFonts w:eastAsia="Times New Roman" w:cstheme="minorHAnsi"/>
                <w:lang w:eastAsia="en-GB"/>
              </w:rPr>
              <w:t xml:space="preserve">                    </w:t>
            </w:r>
            <w:r w:rsidR="006D7A02" w:rsidRPr="002B005D">
              <w:rPr>
                <w:rFonts w:eastAsia="Times New Roman" w:cstheme="minorHAnsi"/>
                <w:lang w:eastAsia="en-GB"/>
              </w:rPr>
              <w:t>£</w:t>
            </w:r>
          </w:p>
        </w:tc>
      </w:tr>
      <w:tr w:rsidR="00924B9E" w:rsidRPr="002B005D" w14:paraId="091A9E6C" w14:textId="77777777" w:rsidTr="00DB2651">
        <w:trPr>
          <w:trHeight w:val="331"/>
        </w:trPr>
        <w:tc>
          <w:tcPr>
            <w:tcW w:w="7914" w:type="dxa"/>
            <w:shd w:val="clear" w:color="auto" w:fill="auto"/>
            <w:noWrap/>
            <w:vAlign w:val="bottom"/>
          </w:tcPr>
          <w:p w14:paraId="091A9E6A" w14:textId="77777777" w:rsidR="00924B9E" w:rsidRPr="002B005D" w:rsidRDefault="00924B9E">
            <w:pPr>
              <w:spacing w:after="0" w:line="240" w:lineRule="auto"/>
              <w:ind w:left="-108"/>
              <w:rPr>
                <w:rFonts w:eastAsia="Times New Roman" w:cstheme="minorHAnsi"/>
                <w:lang w:eastAsia="en-GB"/>
              </w:rPr>
            </w:pPr>
            <w:r w:rsidRPr="002B005D">
              <w:rPr>
                <w:rFonts w:eastAsia="Times New Roman" w:cstheme="minorHAnsi"/>
                <w:lang w:eastAsia="en-GB"/>
              </w:rPr>
              <w:t>Southampton Airport Multi-</w:t>
            </w:r>
            <w:proofErr w:type="gramStart"/>
            <w:r w:rsidRPr="002B005D">
              <w:rPr>
                <w:rFonts w:eastAsia="Times New Roman" w:cstheme="minorHAnsi"/>
                <w:lang w:eastAsia="en-GB"/>
              </w:rPr>
              <w:t>skilled</w:t>
            </w:r>
            <w:proofErr w:type="gramEnd"/>
            <w:r w:rsidRPr="002B005D">
              <w:rPr>
                <w:rFonts w:eastAsia="Times New Roman" w:cstheme="minorHAnsi"/>
                <w:lang w:eastAsia="en-GB"/>
              </w:rPr>
              <w:t xml:space="preserve"> Technician per half hour</w:t>
            </w:r>
            <w:r w:rsidR="009B7EF9" w:rsidRPr="002B005D">
              <w:rPr>
                <w:rFonts w:eastAsia="Times New Roman" w:cstheme="minorHAnsi"/>
                <w:lang w:eastAsia="en-GB"/>
              </w:rPr>
              <w:t xml:space="preserve"> or part</w:t>
            </w:r>
            <w:r w:rsidR="00FF73C5" w:rsidRPr="002B005D">
              <w:rPr>
                <w:rFonts w:eastAsia="Times New Roman" w:cstheme="minorHAnsi"/>
                <w:lang w:eastAsia="en-GB"/>
              </w:rPr>
              <w:t xml:space="preserve"> </w:t>
            </w:r>
            <w:r w:rsidR="009B7EF9" w:rsidRPr="002B005D">
              <w:rPr>
                <w:rFonts w:eastAsia="Times New Roman" w:cstheme="minorHAnsi"/>
                <w:lang w:eastAsia="en-GB"/>
              </w:rPr>
              <w:t>thereof</w:t>
            </w:r>
            <w:r w:rsidR="00FF73C5" w:rsidRPr="002B005D">
              <w:rPr>
                <w:rFonts w:eastAsia="Times New Roman" w:cstheme="minorHAnsi"/>
                <w:lang w:eastAsia="en-GB"/>
              </w:rPr>
              <w:t>:</w:t>
            </w:r>
          </w:p>
        </w:tc>
        <w:tc>
          <w:tcPr>
            <w:tcW w:w="1375" w:type="dxa"/>
            <w:shd w:val="clear" w:color="auto" w:fill="auto"/>
            <w:noWrap/>
            <w:vAlign w:val="bottom"/>
          </w:tcPr>
          <w:p w14:paraId="091A9E6B" w14:textId="1E169238" w:rsidR="00924B9E" w:rsidRPr="002B005D" w:rsidRDefault="00200F57" w:rsidP="006B2EB1">
            <w:pPr>
              <w:spacing w:after="0" w:line="240" w:lineRule="auto"/>
              <w:ind w:hanging="720"/>
              <w:jc w:val="right"/>
              <w:rPr>
                <w:rFonts w:eastAsia="Times New Roman" w:cstheme="minorHAnsi"/>
                <w:lang w:eastAsia="en-GB"/>
              </w:rPr>
            </w:pPr>
            <w:r w:rsidRPr="002B005D">
              <w:rPr>
                <w:rFonts w:eastAsia="Times New Roman" w:cstheme="minorHAnsi"/>
                <w:lang w:eastAsia="en-GB"/>
              </w:rPr>
              <w:t>50.55</w:t>
            </w:r>
            <w:r w:rsidR="00097FCF" w:rsidRPr="002B005D">
              <w:rPr>
                <w:rFonts w:eastAsia="Times New Roman" w:cstheme="minorHAnsi"/>
                <w:lang w:eastAsia="en-GB"/>
              </w:rPr>
              <w:t xml:space="preserve"> </w:t>
            </w:r>
          </w:p>
        </w:tc>
      </w:tr>
      <w:tr w:rsidR="00924B9E" w:rsidRPr="002B005D" w14:paraId="091A9E6F" w14:textId="77777777" w:rsidTr="00DB2651">
        <w:trPr>
          <w:trHeight w:val="331"/>
        </w:trPr>
        <w:tc>
          <w:tcPr>
            <w:tcW w:w="7914" w:type="dxa"/>
            <w:shd w:val="clear" w:color="auto" w:fill="auto"/>
            <w:noWrap/>
            <w:vAlign w:val="bottom"/>
            <w:hideMark/>
          </w:tcPr>
          <w:p w14:paraId="091A9E6D" w14:textId="77777777" w:rsidR="00924B9E" w:rsidRPr="002B005D" w:rsidRDefault="00924B9E" w:rsidP="005E30A6">
            <w:pPr>
              <w:spacing w:after="0" w:line="240" w:lineRule="auto"/>
              <w:ind w:hanging="108"/>
              <w:rPr>
                <w:rFonts w:eastAsia="Times New Roman" w:cstheme="minorHAnsi"/>
                <w:lang w:eastAsia="en-GB"/>
              </w:rPr>
            </w:pPr>
            <w:r w:rsidRPr="002B005D">
              <w:rPr>
                <w:rFonts w:eastAsia="Times New Roman" w:cstheme="minorHAnsi"/>
                <w:lang w:eastAsia="en-GB"/>
              </w:rPr>
              <w:t xml:space="preserve">Parts, </w:t>
            </w:r>
            <w:proofErr w:type="gramStart"/>
            <w:r w:rsidRPr="002B005D">
              <w:rPr>
                <w:rFonts w:eastAsia="Times New Roman" w:cstheme="minorHAnsi"/>
                <w:lang w:eastAsia="en-GB"/>
              </w:rPr>
              <w:t>consumables</w:t>
            </w:r>
            <w:proofErr w:type="gramEnd"/>
            <w:r w:rsidRPr="002B005D">
              <w:rPr>
                <w:rFonts w:eastAsia="Times New Roman" w:cstheme="minorHAnsi"/>
                <w:lang w:eastAsia="en-GB"/>
              </w:rPr>
              <w:t xml:space="preserve"> or 3</w:t>
            </w:r>
            <w:r w:rsidRPr="002B005D">
              <w:rPr>
                <w:rFonts w:eastAsia="Times New Roman" w:cstheme="minorHAnsi"/>
                <w:vertAlign w:val="superscript"/>
                <w:lang w:eastAsia="en-GB"/>
              </w:rPr>
              <w:t>rd</w:t>
            </w:r>
            <w:r w:rsidRPr="002B005D">
              <w:rPr>
                <w:rFonts w:eastAsia="Times New Roman" w:cstheme="minorHAnsi"/>
                <w:lang w:eastAsia="en-GB"/>
              </w:rPr>
              <w:t xml:space="preserve"> party contractors</w:t>
            </w:r>
          </w:p>
        </w:tc>
        <w:tc>
          <w:tcPr>
            <w:tcW w:w="1375" w:type="dxa"/>
            <w:shd w:val="clear" w:color="auto" w:fill="auto"/>
            <w:noWrap/>
            <w:vAlign w:val="bottom"/>
            <w:hideMark/>
          </w:tcPr>
          <w:p w14:paraId="091A9E6E" w14:textId="77777777" w:rsidR="00924B9E" w:rsidRPr="002B005D" w:rsidRDefault="00924B9E" w:rsidP="005E30A6">
            <w:pPr>
              <w:spacing w:after="0" w:line="240" w:lineRule="auto"/>
              <w:ind w:firstLine="142"/>
              <w:jc w:val="right"/>
              <w:rPr>
                <w:rFonts w:eastAsia="Times New Roman" w:cstheme="minorHAnsi"/>
                <w:lang w:eastAsia="en-GB"/>
              </w:rPr>
            </w:pPr>
            <w:r w:rsidRPr="002B005D">
              <w:rPr>
                <w:rFonts w:eastAsia="Times New Roman" w:cstheme="minorHAnsi"/>
                <w:lang w:eastAsia="en-GB"/>
              </w:rPr>
              <w:t>Cost + 10%</w:t>
            </w:r>
          </w:p>
        </w:tc>
      </w:tr>
    </w:tbl>
    <w:p w14:paraId="091A9E70" w14:textId="77777777" w:rsidR="001505EB" w:rsidRPr="002B005D" w:rsidRDefault="001505EB" w:rsidP="005E30A6">
      <w:pPr>
        <w:pStyle w:val="NoSpacing"/>
        <w:ind w:firstLine="142"/>
        <w:rPr>
          <w:rFonts w:cstheme="minorHAnsi"/>
        </w:rPr>
      </w:pPr>
    </w:p>
    <w:tbl>
      <w:tblPr>
        <w:tblW w:w="9304" w:type="dxa"/>
        <w:tblLook w:val="04A0" w:firstRow="1" w:lastRow="0" w:firstColumn="1" w:lastColumn="0" w:noHBand="0" w:noVBand="1"/>
      </w:tblPr>
      <w:tblGrid>
        <w:gridCol w:w="7927"/>
        <w:gridCol w:w="1377"/>
      </w:tblGrid>
      <w:tr w:rsidR="00AC7CC3" w:rsidRPr="002B005D" w14:paraId="091A9E73" w14:textId="77777777" w:rsidTr="00DB2651">
        <w:trPr>
          <w:trHeight w:val="327"/>
        </w:trPr>
        <w:tc>
          <w:tcPr>
            <w:tcW w:w="7927" w:type="dxa"/>
            <w:shd w:val="clear" w:color="auto" w:fill="auto"/>
            <w:noWrap/>
            <w:vAlign w:val="bottom"/>
          </w:tcPr>
          <w:p w14:paraId="091A9E71" w14:textId="77777777" w:rsidR="00AC7CC3" w:rsidRPr="002B005D" w:rsidRDefault="00AC7CC3" w:rsidP="005E30A6">
            <w:pPr>
              <w:spacing w:after="0" w:line="240" w:lineRule="auto"/>
              <w:ind w:left="-108"/>
              <w:rPr>
                <w:rFonts w:eastAsia="Times New Roman" w:cstheme="minorHAnsi"/>
                <w:lang w:eastAsia="en-GB"/>
              </w:rPr>
            </w:pPr>
            <w:r w:rsidRPr="002B005D">
              <w:rPr>
                <w:rFonts w:eastAsia="Times New Roman" w:cstheme="minorHAnsi"/>
                <w:lang w:eastAsia="en-GB"/>
              </w:rPr>
              <w:lastRenderedPageBreak/>
              <w:t xml:space="preserve">Out of hours </w:t>
            </w:r>
            <w:r w:rsidR="00D027D2" w:rsidRPr="002B005D">
              <w:rPr>
                <w:rFonts w:eastAsia="Times New Roman" w:cstheme="minorHAnsi"/>
                <w:lang w:eastAsia="en-GB"/>
              </w:rPr>
              <w:t xml:space="preserve">induction of contractors </w:t>
            </w:r>
            <w:r w:rsidRPr="002B005D">
              <w:rPr>
                <w:rFonts w:eastAsia="Times New Roman" w:cstheme="minorHAnsi"/>
                <w:lang w:eastAsia="en-GB"/>
              </w:rPr>
              <w:t>(17:00</w:t>
            </w:r>
            <w:r w:rsidR="00757D68" w:rsidRPr="002B005D">
              <w:rPr>
                <w:rFonts w:eastAsia="Times New Roman" w:cstheme="minorHAnsi"/>
                <w:lang w:eastAsia="en-GB"/>
              </w:rPr>
              <w:t xml:space="preserve"> </w:t>
            </w:r>
            <w:r w:rsidRPr="002B005D">
              <w:rPr>
                <w:rFonts w:eastAsia="Times New Roman" w:cstheme="minorHAnsi"/>
                <w:lang w:eastAsia="en-GB"/>
              </w:rPr>
              <w:t>-</w:t>
            </w:r>
            <w:r w:rsidR="00757D68" w:rsidRPr="002B005D">
              <w:rPr>
                <w:rFonts w:eastAsia="Times New Roman" w:cstheme="minorHAnsi"/>
                <w:lang w:eastAsia="en-GB"/>
              </w:rPr>
              <w:t xml:space="preserve"> </w:t>
            </w:r>
            <w:r w:rsidRPr="002B005D">
              <w:rPr>
                <w:rFonts w:eastAsia="Times New Roman" w:cstheme="minorHAnsi"/>
                <w:lang w:eastAsia="en-GB"/>
              </w:rPr>
              <w:t xml:space="preserve">07:00 Mon – Fri, all day Sat, </w:t>
            </w:r>
            <w:proofErr w:type="gramStart"/>
            <w:r w:rsidRPr="002B005D">
              <w:rPr>
                <w:rFonts w:eastAsia="Times New Roman" w:cstheme="minorHAnsi"/>
                <w:lang w:eastAsia="en-GB"/>
              </w:rPr>
              <w:t>Sun</w:t>
            </w:r>
            <w:proofErr w:type="gramEnd"/>
            <w:r w:rsidRPr="002B005D">
              <w:rPr>
                <w:rFonts w:eastAsia="Times New Roman" w:cstheme="minorHAnsi"/>
                <w:lang w:eastAsia="en-GB"/>
              </w:rPr>
              <w:t xml:space="preserve"> and Bank Holidays)</w:t>
            </w:r>
            <w:r w:rsidR="00D027D2" w:rsidRPr="002B005D">
              <w:rPr>
                <w:rFonts w:eastAsia="Times New Roman" w:cstheme="minorHAnsi"/>
                <w:lang w:eastAsia="en-GB"/>
              </w:rPr>
              <w:t xml:space="preserve"> up to and including 3 persons</w:t>
            </w:r>
            <w:r w:rsidRPr="002B005D">
              <w:rPr>
                <w:rFonts w:eastAsia="Times New Roman" w:cstheme="minorHAnsi"/>
                <w:lang w:eastAsia="en-GB"/>
              </w:rPr>
              <w:t>:</w:t>
            </w:r>
          </w:p>
        </w:tc>
        <w:tc>
          <w:tcPr>
            <w:tcW w:w="1377" w:type="dxa"/>
            <w:shd w:val="clear" w:color="auto" w:fill="auto"/>
            <w:noWrap/>
            <w:vAlign w:val="bottom"/>
          </w:tcPr>
          <w:p w14:paraId="091A9E72" w14:textId="0D06CA4D" w:rsidR="00AC7CC3" w:rsidRPr="002B005D" w:rsidRDefault="00200F57" w:rsidP="00097FCF">
            <w:pPr>
              <w:spacing w:after="0" w:line="240" w:lineRule="auto"/>
              <w:ind w:firstLine="142"/>
              <w:jc w:val="right"/>
              <w:rPr>
                <w:rFonts w:eastAsia="Times New Roman" w:cstheme="minorHAnsi"/>
                <w:lang w:eastAsia="en-GB"/>
              </w:rPr>
            </w:pPr>
            <w:r w:rsidRPr="002B005D">
              <w:rPr>
                <w:rFonts w:eastAsia="Times New Roman" w:cstheme="minorHAnsi"/>
                <w:lang w:eastAsia="en-GB"/>
              </w:rPr>
              <w:t>102.11</w:t>
            </w:r>
            <w:r w:rsidR="007A53A9" w:rsidRPr="002B005D">
              <w:rPr>
                <w:rFonts w:eastAsia="Times New Roman" w:cstheme="minorHAnsi"/>
                <w:lang w:eastAsia="en-GB"/>
              </w:rPr>
              <w:t xml:space="preserve"> </w:t>
            </w:r>
          </w:p>
        </w:tc>
      </w:tr>
      <w:tr w:rsidR="00AC7CC3" w:rsidRPr="002B005D" w14:paraId="091A9E76" w14:textId="77777777" w:rsidTr="00DB2651">
        <w:trPr>
          <w:trHeight w:val="327"/>
        </w:trPr>
        <w:tc>
          <w:tcPr>
            <w:tcW w:w="7927" w:type="dxa"/>
            <w:shd w:val="clear" w:color="auto" w:fill="auto"/>
            <w:noWrap/>
            <w:vAlign w:val="bottom"/>
            <w:hideMark/>
          </w:tcPr>
          <w:p w14:paraId="091A9E74" w14:textId="77777777" w:rsidR="00AC7CC3" w:rsidRPr="002B005D" w:rsidRDefault="00D027D2" w:rsidP="005E30A6">
            <w:pPr>
              <w:spacing w:after="0" w:line="240" w:lineRule="auto"/>
              <w:ind w:hanging="108"/>
              <w:rPr>
                <w:rFonts w:eastAsia="Times New Roman" w:cstheme="minorHAnsi"/>
                <w:lang w:eastAsia="en-GB"/>
              </w:rPr>
            </w:pPr>
            <w:r w:rsidRPr="002B005D">
              <w:rPr>
                <w:rFonts w:eastAsia="Times New Roman" w:cstheme="minorHAnsi"/>
                <w:lang w:eastAsia="en-GB"/>
              </w:rPr>
              <w:t>Each additional person:</w:t>
            </w:r>
          </w:p>
        </w:tc>
        <w:tc>
          <w:tcPr>
            <w:tcW w:w="1377" w:type="dxa"/>
            <w:shd w:val="clear" w:color="auto" w:fill="auto"/>
            <w:noWrap/>
            <w:vAlign w:val="bottom"/>
            <w:hideMark/>
          </w:tcPr>
          <w:p w14:paraId="091A9E75" w14:textId="5E26E60E" w:rsidR="00AC7CC3" w:rsidRPr="002B005D" w:rsidRDefault="00C946DF" w:rsidP="00097FCF">
            <w:pPr>
              <w:spacing w:after="0" w:line="240" w:lineRule="auto"/>
              <w:ind w:firstLine="142"/>
              <w:jc w:val="right"/>
              <w:rPr>
                <w:rFonts w:eastAsia="Times New Roman" w:cstheme="minorHAnsi"/>
                <w:lang w:eastAsia="en-GB"/>
              </w:rPr>
            </w:pPr>
            <w:r w:rsidRPr="002B005D">
              <w:rPr>
                <w:rFonts w:eastAsia="Times New Roman" w:cstheme="minorHAnsi"/>
                <w:lang w:eastAsia="en-GB"/>
              </w:rPr>
              <w:t>30.12</w:t>
            </w:r>
          </w:p>
        </w:tc>
      </w:tr>
    </w:tbl>
    <w:p w14:paraId="091A9E77" w14:textId="77777777" w:rsidR="00D027D2" w:rsidRPr="002B005D" w:rsidRDefault="00D027D2" w:rsidP="00D027D2">
      <w:pPr>
        <w:spacing w:after="0" w:line="240" w:lineRule="auto"/>
        <w:rPr>
          <w:rFonts w:cstheme="minorHAnsi"/>
        </w:rPr>
      </w:pPr>
    </w:p>
    <w:p w14:paraId="091A9E78" w14:textId="77777777" w:rsidR="00110D1C" w:rsidRPr="002B005D" w:rsidRDefault="00D027D2" w:rsidP="00BD71EF">
      <w:pPr>
        <w:spacing w:line="240" w:lineRule="auto"/>
        <w:rPr>
          <w:rFonts w:cstheme="minorHAnsi"/>
        </w:rPr>
      </w:pPr>
      <w:r w:rsidRPr="002B005D">
        <w:rPr>
          <w:rFonts w:cstheme="minorHAnsi"/>
        </w:rPr>
        <w:t xml:space="preserve">Booked out of hours inductions cancelled with less than four </w:t>
      </w:r>
      <w:proofErr w:type="spellStart"/>
      <w:r w:rsidRPr="002B005D">
        <w:rPr>
          <w:rFonts w:cstheme="minorHAnsi"/>
        </w:rPr>
        <w:t>hours notice</w:t>
      </w:r>
      <w:proofErr w:type="spellEnd"/>
      <w:r w:rsidRPr="002B005D">
        <w:rPr>
          <w:rFonts w:cstheme="minorHAnsi"/>
        </w:rPr>
        <w:t xml:space="preserve"> will be charged in full.</w:t>
      </w:r>
    </w:p>
    <w:p w14:paraId="091A9E79" w14:textId="6E81C4B6" w:rsidR="004616CC" w:rsidRPr="00800797" w:rsidRDefault="002C7EB4" w:rsidP="00800797">
      <w:pPr>
        <w:spacing w:line="240" w:lineRule="auto"/>
        <w:rPr>
          <w:rFonts w:cstheme="minorHAnsi"/>
        </w:rPr>
      </w:pPr>
      <w:r w:rsidRPr="002B005D">
        <w:rPr>
          <w:rFonts w:cstheme="minorHAnsi"/>
        </w:rPr>
        <w:t xml:space="preserve">Where escorting of contractors etc is required to be undertaken by </w:t>
      </w:r>
      <w:r w:rsidR="006C1FB2" w:rsidRPr="002B005D">
        <w:rPr>
          <w:rFonts w:cstheme="minorHAnsi"/>
        </w:rPr>
        <w:t xml:space="preserve">SIAL staff the </w:t>
      </w:r>
      <w:r w:rsidR="006C1FB2" w:rsidRPr="002B005D">
        <w:rPr>
          <w:rFonts w:cstheme="minorHAnsi"/>
        </w:rPr>
        <w:br/>
        <w:t>charge to be made to the third party engaging the contractor, or the contractor itself</w:t>
      </w:r>
      <w:r w:rsidR="006C1FB2" w:rsidRPr="002B005D">
        <w:rPr>
          <w:rFonts w:cstheme="minorHAnsi"/>
        </w:rPr>
        <w:br/>
        <w:t xml:space="preserve">, as applicable, shall be per half </w:t>
      </w:r>
      <w:r w:rsidR="00B66B75" w:rsidRPr="002B005D">
        <w:rPr>
          <w:rFonts w:cstheme="minorHAnsi"/>
        </w:rPr>
        <w:t>hour or part thereof:</w:t>
      </w:r>
      <w:r w:rsidR="00B66B75" w:rsidRPr="002B005D">
        <w:rPr>
          <w:rFonts w:cstheme="minorHAnsi"/>
        </w:rPr>
        <w:tab/>
      </w:r>
      <w:r w:rsidR="00B66B75" w:rsidRPr="002B005D">
        <w:rPr>
          <w:rFonts w:cstheme="minorHAnsi"/>
        </w:rPr>
        <w:tab/>
      </w:r>
      <w:r w:rsidR="00B66B75" w:rsidRPr="002B005D">
        <w:rPr>
          <w:rFonts w:cstheme="minorHAnsi"/>
        </w:rPr>
        <w:tab/>
      </w:r>
      <w:r w:rsidR="00B66B75" w:rsidRPr="002B005D">
        <w:rPr>
          <w:rFonts w:cstheme="minorHAnsi"/>
        </w:rPr>
        <w:tab/>
      </w:r>
      <w:r w:rsidR="00B66B75" w:rsidRPr="002B005D">
        <w:rPr>
          <w:rFonts w:cstheme="minorHAnsi"/>
        </w:rPr>
        <w:tab/>
      </w:r>
      <w:r w:rsidR="00B66B75" w:rsidRPr="002B005D">
        <w:rPr>
          <w:rFonts w:cstheme="minorHAnsi"/>
        </w:rPr>
        <w:tab/>
      </w:r>
      <w:r w:rsidR="00C946DF" w:rsidRPr="002B005D">
        <w:rPr>
          <w:rFonts w:cstheme="minorHAnsi"/>
        </w:rPr>
        <w:t>50.55</w:t>
      </w:r>
      <w:r w:rsidR="004616CC">
        <w:rPr>
          <w:rFonts w:cstheme="minorHAnsi"/>
          <w:b/>
          <w:sz w:val="28"/>
        </w:rPr>
        <w:br w:type="page"/>
      </w:r>
    </w:p>
    <w:p w14:paraId="091A9E7A" w14:textId="77777777" w:rsidR="003B28E1" w:rsidRPr="00110D1C" w:rsidRDefault="00924B9E" w:rsidP="00110D1C">
      <w:pPr>
        <w:pStyle w:val="ListParagraph"/>
        <w:numPr>
          <w:ilvl w:val="0"/>
          <w:numId w:val="22"/>
        </w:numPr>
        <w:spacing w:line="240" w:lineRule="auto"/>
        <w:ind w:hanging="720"/>
        <w:rPr>
          <w:rFonts w:cstheme="minorHAnsi"/>
          <w:b/>
          <w:sz w:val="28"/>
        </w:rPr>
      </w:pPr>
      <w:r w:rsidRPr="00110D1C">
        <w:rPr>
          <w:rFonts w:cstheme="minorHAnsi"/>
          <w:b/>
          <w:sz w:val="28"/>
        </w:rPr>
        <w:lastRenderedPageBreak/>
        <w:t>Utilities</w:t>
      </w:r>
      <w:r w:rsidR="007835EA" w:rsidRPr="00110D1C">
        <w:rPr>
          <w:rFonts w:cstheme="minorHAnsi"/>
          <w:b/>
          <w:sz w:val="28"/>
        </w:rPr>
        <w:t xml:space="preserve"> / Waste Disposal</w:t>
      </w:r>
    </w:p>
    <w:tbl>
      <w:tblPr>
        <w:tblStyle w:val="TableGridLight"/>
        <w:tblW w:w="7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1338"/>
        <w:gridCol w:w="1857"/>
      </w:tblGrid>
      <w:tr w:rsidR="00B86C47" w:rsidRPr="00B43B2C" w14:paraId="091A9E7F" w14:textId="77777777" w:rsidTr="000E508A">
        <w:trPr>
          <w:trHeight w:val="514"/>
        </w:trPr>
        <w:tc>
          <w:tcPr>
            <w:tcW w:w="4040" w:type="dxa"/>
            <w:hideMark/>
          </w:tcPr>
          <w:p w14:paraId="091A9E7B" w14:textId="77777777" w:rsidR="00B86C47" w:rsidRPr="00B43B2C" w:rsidRDefault="00B86C47" w:rsidP="007A53A9">
            <w:pPr>
              <w:ind w:left="-74"/>
              <w:rPr>
                <w:rFonts w:eastAsia="Times New Roman" w:cstheme="minorHAnsi"/>
                <w:b/>
                <w:bCs/>
                <w:lang w:eastAsia="en-GB"/>
              </w:rPr>
            </w:pPr>
            <w:r w:rsidRPr="00B43B2C">
              <w:rPr>
                <w:rFonts w:eastAsia="Times New Roman" w:cstheme="minorHAnsi"/>
                <w:b/>
                <w:bCs/>
                <w:lang w:eastAsia="en-GB"/>
              </w:rPr>
              <w:t>Utilities</w:t>
            </w:r>
          </w:p>
        </w:tc>
        <w:tc>
          <w:tcPr>
            <w:tcW w:w="1338" w:type="dxa"/>
          </w:tcPr>
          <w:p w14:paraId="091A9E7C" w14:textId="77777777" w:rsidR="00B86C47" w:rsidRPr="00B43B2C" w:rsidRDefault="00B86C47" w:rsidP="007A53A9">
            <w:pPr>
              <w:jc w:val="center"/>
              <w:rPr>
                <w:rFonts w:eastAsia="Times New Roman" w:cstheme="minorHAnsi"/>
                <w:b/>
                <w:bCs/>
                <w:lang w:eastAsia="en-GB"/>
              </w:rPr>
            </w:pPr>
          </w:p>
        </w:tc>
        <w:tc>
          <w:tcPr>
            <w:tcW w:w="1857" w:type="dxa"/>
          </w:tcPr>
          <w:p w14:paraId="091A9E7D" w14:textId="77777777" w:rsidR="00B86C47" w:rsidRPr="00B43B2C" w:rsidRDefault="00B86C47" w:rsidP="007A53A9">
            <w:pPr>
              <w:jc w:val="center"/>
              <w:rPr>
                <w:rFonts w:eastAsia="Times New Roman" w:cstheme="minorHAnsi"/>
                <w:b/>
                <w:bCs/>
                <w:lang w:eastAsia="en-GB"/>
              </w:rPr>
            </w:pPr>
            <w:r w:rsidRPr="00B43B2C">
              <w:rPr>
                <w:rFonts w:eastAsia="Times New Roman" w:cstheme="minorHAnsi"/>
                <w:b/>
                <w:bCs/>
                <w:lang w:eastAsia="en-GB"/>
              </w:rPr>
              <w:t>Total Charge</w:t>
            </w:r>
          </w:p>
        </w:tc>
      </w:tr>
      <w:tr w:rsidR="00B86C47" w:rsidRPr="00B43B2C" w14:paraId="091A9E84" w14:textId="77777777" w:rsidTr="000E508A">
        <w:trPr>
          <w:trHeight w:val="257"/>
        </w:trPr>
        <w:tc>
          <w:tcPr>
            <w:tcW w:w="4040" w:type="dxa"/>
            <w:hideMark/>
          </w:tcPr>
          <w:p w14:paraId="091A9E80" w14:textId="77777777" w:rsidR="00B86C47" w:rsidRPr="00B43B2C" w:rsidRDefault="00B86C47" w:rsidP="007A53A9">
            <w:pPr>
              <w:ind w:left="-74"/>
              <w:jc w:val="center"/>
              <w:rPr>
                <w:rFonts w:eastAsia="Times New Roman" w:cstheme="minorHAnsi"/>
                <w:b/>
                <w:bCs/>
                <w:lang w:eastAsia="en-GB"/>
              </w:rPr>
            </w:pPr>
          </w:p>
        </w:tc>
        <w:tc>
          <w:tcPr>
            <w:tcW w:w="1338" w:type="dxa"/>
          </w:tcPr>
          <w:p w14:paraId="091A9E81" w14:textId="77777777" w:rsidR="00B86C47" w:rsidRPr="00B43B2C" w:rsidRDefault="00B86C47" w:rsidP="007A53A9">
            <w:pPr>
              <w:jc w:val="center"/>
              <w:rPr>
                <w:rFonts w:eastAsia="Times New Roman" w:cstheme="minorHAnsi"/>
                <w:b/>
                <w:bCs/>
                <w:lang w:eastAsia="en-GB"/>
              </w:rPr>
            </w:pPr>
          </w:p>
        </w:tc>
        <w:tc>
          <w:tcPr>
            <w:tcW w:w="1857" w:type="dxa"/>
          </w:tcPr>
          <w:p w14:paraId="091A9E82" w14:textId="4753367A" w:rsidR="00B86C47" w:rsidRPr="00B43B2C" w:rsidRDefault="00B86C47" w:rsidP="000E508A">
            <w:pPr>
              <w:jc w:val="center"/>
              <w:rPr>
                <w:rFonts w:eastAsia="Times New Roman" w:cstheme="minorHAnsi"/>
                <w:b/>
                <w:bCs/>
                <w:lang w:eastAsia="en-GB"/>
              </w:rPr>
            </w:pPr>
            <w:r>
              <w:rPr>
                <w:rFonts w:eastAsia="Times New Roman" w:cstheme="minorHAnsi"/>
                <w:b/>
                <w:bCs/>
                <w:lang w:eastAsia="en-GB"/>
              </w:rPr>
              <w:t>£</w:t>
            </w:r>
          </w:p>
        </w:tc>
      </w:tr>
      <w:tr w:rsidR="00B86C47" w:rsidRPr="00B43B2C" w14:paraId="091A9E8A" w14:textId="77777777" w:rsidTr="000E508A">
        <w:trPr>
          <w:trHeight w:val="257"/>
        </w:trPr>
        <w:tc>
          <w:tcPr>
            <w:tcW w:w="4040" w:type="dxa"/>
            <w:noWrap/>
            <w:hideMark/>
          </w:tcPr>
          <w:p w14:paraId="091A9E86" w14:textId="5BECCE3F" w:rsidR="00B86C47" w:rsidRPr="00B43B2C" w:rsidRDefault="00B86C47" w:rsidP="000E508A">
            <w:pPr>
              <w:rPr>
                <w:rFonts w:eastAsia="Times New Roman" w:cstheme="minorHAnsi"/>
                <w:lang w:eastAsia="en-GB"/>
              </w:rPr>
            </w:pPr>
            <w:r w:rsidRPr="00B43B2C">
              <w:rPr>
                <w:rFonts w:eastAsia="Times New Roman" w:cstheme="minorHAnsi"/>
                <w:lang w:eastAsia="en-GB"/>
              </w:rPr>
              <w:t xml:space="preserve">Electricity Per </w:t>
            </w:r>
            <w:r w:rsidR="00324ADB">
              <w:rPr>
                <w:rFonts w:eastAsia="Times New Roman" w:cstheme="minorHAnsi"/>
                <w:lang w:eastAsia="en-GB"/>
              </w:rPr>
              <w:t>kWh</w:t>
            </w:r>
          </w:p>
        </w:tc>
        <w:tc>
          <w:tcPr>
            <w:tcW w:w="1338" w:type="dxa"/>
            <w:noWrap/>
          </w:tcPr>
          <w:p w14:paraId="091A9E87" w14:textId="77777777" w:rsidR="00B86C47" w:rsidRPr="00757D68" w:rsidRDefault="00B86C47" w:rsidP="007A53A9">
            <w:pPr>
              <w:tabs>
                <w:tab w:val="decimal" w:pos="708"/>
              </w:tabs>
              <w:rPr>
                <w:rFonts w:eastAsia="Times New Roman" w:cstheme="minorHAnsi"/>
                <w:lang w:eastAsia="en-GB"/>
              </w:rPr>
            </w:pPr>
          </w:p>
        </w:tc>
        <w:tc>
          <w:tcPr>
            <w:tcW w:w="1857" w:type="dxa"/>
          </w:tcPr>
          <w:p w14:paraId="091A9E88" w14:textId="5FB6656E" w:rsidR="00B86C47" w:rsidRPr="00D346D3" w:rsidRDefault="00B86C47" w:rsidP="000E508A">
            <w:pPr>
              <w:tabs>
                <w:tab w:val="decimal" w:pos="708"/>
              </w:tabs>
              <w:rPr>
                <w:rFonts w:eastAsia="Times New Roman" w:cstheme="minorHAnsi"/>
                <w:highlight w:val="yellow"/>
                <w:lang w:eastAsia="en-GB"/>
              </w:rPr>
            </w:pPr>
            <w:r w:rsidRPr="00D346D3">
              <w:rPr>
                <w:rFonts w:eastAsia="Times New Roman" w:cstheme="minorHAnsi"/>
                <w:highlight w:val="yellow"/>
                <w:lang w:eastAsia="en-GB"/>
              </w:rPr>
              <w:t>0.</w:t>
            </w:r>
            <w:r w:rsidR="0009543A" w:rsidRPr="00D346D3">
              <w:rPr>
                <w:rFonts w:eastAsia="Times New Roman" w:cstheme="minorHAnsi"/>
                <w:highlight w:val="yellow"/>
                <w:lang w:eastAsia="en-GB"/>
              </w:rPr>
              <w:t>3</w:t>
            </w:r>
            <w:r w:rsidR="006139C6">
              <w:rPr>
                <w:rFonts w:eastAsia="Times New Roman" w:cstheme="minorHAnsi"/>
                <w:highlight w:val="yellow"/>
                <w:lang w:eastAsia="en-GB"/>
              </w:rPr>
              <w:t>98</w:t>
            </w:r>
          </w:p>
        </w:tc>
      </w:tr>
      <w:tr w:rsidR="00B86C47" w:rsidRPr="00B43B2C" w14:paraId="091A9E8F" w14:textId="77777777" w:rsidTr="000E508A">
        <w:trPr>
          <w:trHeight w:val="257"/>
        </w:trPr>
        <w:tc>
          <w:tcPr>
            <w:tcW w:w="4040" w:type="dxa"/>
            <w:noWrap/>
            <w:hideMark/>
          </w:tcPr>
          <w:p w14:paraId="091A9E8B" w14:textId="2AF1B10F" w:rsidR="00B86C47" w:rsidRPr="00B43B2C" w:rsidRDefault="000E508A" w:rsidP="007A53A9">
            <w:pPr>
              <w:ind w:left="-74"/>
              <w:rPr>
                <w:rFonts w:eastAsia="Times New Roman" w:cstheme="minorHAnsi"/>
                <w:lang w:eastAsia="en-GB"/>
              </w:rPr>
            </w:pPr>
            <w:r>
              <w:rPr>
                <w:rFonts w:eastAsia="Times New Roman" w:cstheme="minorHAnsi"/>
                <w:lang w:eastAsia="en-GB"/>
              </w:rPr>
              <w:t xml:space="preserve"> </w:t>
            </w:r>
            <w:r w:rsidR="00B86C47" w:rsidRPr="00B43B2C">
              <w:rPr>
                <w:rFonts w:eastAsia="Times New Roman" w:cstheme="minorHAnsi"/>
                <w:lang w:eastAsia="en-GB"/>
              </w:rPr>
              <w:t xml:space="preserve">Gas per </w:t>
            </w:r>
            <w:proofErr w:type="spellStart"/>
            <w:r w:rsidR="00B86C47" w:rsidRPr="00B43B2C">
              <w:rPr>
                <w:rFonts w:eastAsia="Times New Roman" w:cstheme="minorHAnsi"/>
                <w:lang w:eastAsia="en-GB"/>
              </w:rPr>
              <w:t>mз</w:t>
            </w:r>
            <w:proofErr w:type="spellEnd"/>
            <w:r w:rsidR="00B86C47">
              <w:rPr>
                <w:rFonts w:eastAsia="Times New Roman" w:cstheme="minorHAnsi"/>
                <w:lang w:eastAsia="en-GB"/>
              </w:rPr>
              <w:t xml:space="preserve"> </w:t>
            </w:r>
          </w:p>
        </w:tc>
        <w:tc>
          <w:tcPr>
            <w:tcW w:w="1338" w:type="dxa"/>
            <w:noWrap/>
          </w:tcPr>
          <w:p w14:paraId="091A9E8C" w14:textId="77777777" w:rsidR="00B86C47" w:rsidRPr="001713F0" w:rsidRDefault="00B86C47" w:rsidP="007A53A9">
            <w:pPr>
              <w:tabs>
                <w:tab w:val="decimal" w:pos="708"/>
              </w:tabs>
              <w:rPr>
                <w:rFonts w:eastAsia="Times New Roman" w:cstheme="minorHAnsi"/>
                <w:lang w:eastAsia="en-GB"/>
              </w:rPr>
            </w:pPr>
          </w:p>
        </w:tc>
        <w:tc>
          <w:tcPr>
            <w:tcW w:w="1857" w:type="dxa"/>
          </w:tcPr>
          <w:p w14:paraId="091A9E8D" w14:textId="3E8BC5B2" w:rsidR="000E508A" w:rsidRPr="00D346D3" w:rsidRDefault="00135835" w:rsidP="000E508A">
            <w:pPr>
              <w:tabs>
                <w:tab w:val="decimal" w:pos="708"/>
              </w:tabs>
              <w:rPr>
                <w:rFonts w:eastAsia="Times New Roman" w:cstheme="minorHAnsi"/>
                <w:highlight w:val="yellow"/>
                <w:lang w:eastAsia="en-GB"/>
              </w:rPr>
            </w:pPr>
            <w:r>
              <w:rPr>
                <w:rFonts w:eastAsia="Times New Roman" w:cstheme="minorHAnsi"/>
                <w:highlight w:val="yellow"/>
                <w:lang w:eastAsia="en-GB"/>
              </w:rPr>
              <w:t>1.17</w:t>
            </w:r>
          </w:p>
        </w:tc>
      </w:tr>
      <w:tr w:rsidR="00B86C47" w:rsidRPr="00B43B2C" w14:paraId="091A9E94" w14:textId="77777777" w:rsidTr="000E508A">
        <w:trPr>
          <w:trHeight w:val="257"/>
        </w:trPr>
        <w:tc>
          <w:tcPr>
            <w:tcW w:w="4040" w:type="dxa"/>
            <w:noWrap/>
            <w:hideMark/>
          </w:tcPr>
          <w:p w14:paraId="091A9E90" w14:textId="70721AC8" w:rsidR="00B86C47" w:rsidRPr="00B43B2C" w:rsidRDefault="00B86C47" w:rsidP="000E508A">
            <w:pPr>
              <w:rPr>
                <w:rFonts w:eastAsia="Times New Roman" w:cstheme="minorHAnsi"/>
                <w:lang w:eastAsia="en-GB"/>
              </w:rPr>
            </w:pPr>
            <w:r w:rsidRPr="00B43B2C">
              <w:rPr>
                <w:rFonts w:eastAsia="Times New Roman" w:cstheme="minorHAnsi"/>
                <w:lang w:eastAsia="en-GB"/>
              </w:rPr>
              <w:t xml:space="preserve">Water per </w:t>
            </w:r>
            <w:proofErr w:type="spellStart"/>
            <w:r w:rsidRPr="00B43B2C">
              <w:rPr>
                <w:rFonts w:eastAsia="Times New Roman" w:cstheme="minorHAnsi"/>
                <w:lang w:eastAsia="en-GB"/>
              </w:rPr>
              <w:t>mз</w:t>
            </w:r>
            <w:proofErr w:type="spellEnd"/>
          </w:p>
        </w:tc>
        <w:tc>
          <w:tcPr>
            <w:tcW w:w="1338" w:type="dxa"/>
            <w:noWrap/>
          </w:tcPr>
          <w:p w14:paraId="091A9E91" w14:textId="77777777" w:rsidR="00B86C47" w:rsidRPr="00757D68" w:rsidRDefault="00B86C47" w:rsidP="007A53A9">
            <w:pPr>
              <w:tabs>
                <w:tab w:val="decimal" w:pos="708"/>
              </w:tabs>
              <w:rPr>
                <w:rFonts w:eastAsia="Times New Roman" w:cstheme="minorHAnsi"/>
                <w:lang w:eastAsia="en-GB"/>
              </w:rPr>
            </w:pPr>
          </w:p>
        </w:tc>
        <w:tc>
          <w:tcPr>
            <w:tcW w:w="1857" w:type="dxa"/>
          </w:tcPr>
          <w:p w14:paraId="091A9E92" w14:textId="37047204" w:rsidR="000E508A" w:rsidRPr="00D346D3" w:rsidRDefault="0009543A" w:rsidP="000E508A">
            <w:pPr>
              <w:tabs>
                <w:tab w:val="decimal" w:pos="708"/>
              </w:tabs>
              <w:rPr>
                <w:rFonts w:eastAsia="Times New Roman" w:cstheme="minorHAnsi"/>
                <w:highlight w:val="yellow"/>
                <w:lang w:eastAsia="en-GB"/>
              </w:rPr>
            </w:pPr>
            <w:r w:rsidRPr="00D346D3">
              <w:rPr>
                <w:rFonts w:eastAsia="Times New Roman" w:cstheme="minorHAnsi"/>
                <w:highlight w:val="yellow"/>
                <w:lang w:eastAsia="en-GB"/>
              </w:rPr>
              <w:t>4.</w:t>
            </w:r>
            <w:r w:rsidR="00D346D3" w:rsidRPr="00D346D3">
              <w:rPr>
                <w:rFonts w:eastAsia="Times New Roman" w:cstheme="minorHAnsi"/>
                <w:highlight w:val="yellow"/>
                <w:lang w:eastAsia="en-GB"/>
              </w:rPr>
              <w:t>57</w:t>
            </w:r>
          </w:p>
        </w:tc>
      </w:tr>
      <w:tr w:rsidR="000E508A" w:rsidRPr="00B43B2C" w14:paraId="7B9DBBB9" w14:textId="77777777" w:rsidTr="000E508A">
        <w:trPr>
          <w:trHeight w:val="257"/>
        </w:trPr>
        <w:tc>
          <w:tcPr>
            <w:tcW w:w="4040" w:type="dxa"/>
            <w:noWrap/>
          </w:tcPr>
          <w:p w14:paraId="270CEF93" w14:textId="6074BC18" w:rsidR="000E508A" w:rsidRPr="00B43B2C" w:rsidRDefault="000E508A" w:rsidP="000E508A">
            <w:pPr>
              <w:rPr>
                <w:rFonts w:eastAsia="Times New Roman" w:cstheme="minorHAnsi"/>
                <w:lang w:eastAsia="en-GB"/>
              </w:rPr>
            </w:pPr>
            <w:r>
              <w:rPr>
                <w:rFonts w:eastAsia="Times New Roman" w:cstheme="minorHAnsi"/>
                <w:lang w:eastAsia="en-GB"/>
              </w:rPr>
              <w:t>FEGP per minute</w:t>
            </w:r>
          </w:p>
        </w:tc>
        <w:tc>
          <w:tcPr>
            <w:tcW w:w="1338" w:type="dxa"/>
            <w:noWrap/>
          </w:tcPr>
          <w:p w14:paraId="364F95F9" w14:textId="77777777" w:rsidR="000E508A" w:rsidRPr="00757D68" w:rsidRDefault="000E508A" w:rsidP="007A53A9">
            <w:pPr>
              <w:tabs>
                <w:tab w:val="decimal" w:pos="708"/>
              </w:tabs>
              <w:rPr>
                <w:rFonts w:eastAsia="Times New Roman" w:cstheme="minorHAnsi"/>
                <w:lang w:eastAsia="en-GB"/>
              </w:rPr>
            </w:pPr>
          </w:p>
        </w:tc>
        <w:tc>
          <w:tcPr>
            <w:tcW w:w="1857" w:type="dxa"/>
          </w:tcPr>
          <w:p w14:paraId="26393472" w14:textId="3CA4064A" w:rsidR="000E508A" w:rsidRPr="00D346D3" w:rsidRDefault="000E508A" w:rsidP="000E508A">
            <w:pPr>
              <w:tabs>
                <w:tab w:val="decimal" w:pos="708"/>
              </w:tabs>
              <w:rPr>
                <w:rFonts w:eastAsia="Times New Roman" w:cstheme="minorHAnsi"/>
                <w:highlight w:val="yellow"/>
                <w:lang w:eastAsia="en-GB"/>
              </w:rPr>
            </w:pPr>
            <w:r>
              <w:rPr>
                <w:rFonts w:eastAsia="Times New Roman" w:cstheme="minorHAnsi"/>
                <w:highlight w:val="yellow"/>
                <w:lang w:eastAsia="en-GB"/>
              </w:rPr>
              <w:t>0.44</w:t>
            </w:r>
          </w:p>
        </w:tc>
      </w:tr>
      <w:tr w:rsidR="00B86C47" w:rsidRPr="00B43B2C" w14:paraId="091A9EA1" w14:textId="77777777" w:rsidTr="000E508A">
        <w:trPr>
          <w:trHeight w:val="257"/>
        </w:trPr>
        <w:tc>
          <w:tcPr>
            <w:tcW w:w="4040" w:type="dxa"/>
            <w:noWrap/>
            <w:hideMark/>
          </w:tcPr>
          <w:p w14:paraId="0398AA6B" w14:textId="77777777" w:rsidR="000E508A" w:rsidRDefault="000E508A" w:rsidP="000E508A">
            <w:pPr>
              <w:rPr>
                <w:rFonts w:eastAsia="Times New Roman" w:cstheme="minorHAnsi"/>
                <w:b/>
                <w:lang w:eastAsia="en-GB"/>
              </w:rPr>
            </w:pPr>
          </w:p>
          <w:p w14:paraId="091A9E9D" w14:textId="1C3DA2BB" w:rsidR="00B86C47" w:rsidRPr="00B43B2C" w:rsidRDefault="00B86C47" w:rsidP="000E508A">
            <w:pPr>
              <w:rPr>
                <w:rFonts w:eastAsia="Times New Roman" w:cstheme="minorHAnsi"/>
                <w:b/>
                <w:lang w:eastAsia="en-GB"/>
              </w:rPr>
            </w:pPr>
            <w:r w:rsidRPr="00B43B2C">
              <w:rPr>
                <w:rFonts w:eastAsia="Times New Roman" w:cstheme="minorHAnsi"/>
                <w:b/>
                <w:lang w:eastAsia="en-GB"/>
              </w:rPr>
              <w:t>Waste Disposal</w:t>
            </w:r>
          </w:p>
        </w:tc>
        <w:tc>
          <w:tcPr>
            <w:tcW w:w="1338" w:type="dxa"/>
            <w:noWrap/>
            <w:hideMark/>
          </w:tcPr>
          <w:p w14:paraId="091A9E9E" w14:textId="0441B92F" w:rsidR="00B86C47" w:rsidRPr="00B43B2C" w:rsidRDefault="00B86C47" w:rsidP="007A53A9">
            <w:pPr>
              <w:rPr>
                <w:rFonts w:eastAsia="Times New Roman" w:cstheme="minorHAnsi"/>
                <w:lang w:eastAsia="en-GB"/>
              </w:rPr>
            </w:pPr>
          </w:p>
        </w:tc>
        <w:tc>
          <w:tcPr>
            <w:tcW w:w="1857" w:type="dxa"/>
          </w:tcPr>
          <w:p w14:paraId="1FDBF590" w14:textId="5468457E" w:rsidR="000E508A" w:rsidRDefault="000E508A" w:rsidP="000E508A">
            <w:pPr>
              <w:jc w:val="center"/>
              <w:rPr>
                <w:rFonts w:eastAsia="Times New Roman" w:cstheme="minorHAnsi"/>
                <w:lang w:eastAsia="en-GB"/>
              </w:rPr>
            </w:pPr>
          </w:p>
          <w:p w14:paraId="091A9E9F" w14:textId="3F3EC4BF" w:rsidR="00B86C47" w:rsidRPr="000E508A" w:rsidRDefault="00B86C47" w:rsidP="000E508A">
            <w:pPr>
              <w:jc w:val="center"/>
              <w:rPr>
                <w:rFonts w:eastAsia="Times New Roman" w:cstheme="minorHAnsi"/>
                <w:b/>
                <w:bCs/>
                <w:lang w:eastAsia="en-GB"/>
              </w:rPr>
            </w:pPr>
            <w:r w:rsidRPr="000E508A">
              <w:rPr>
                <w:rFonts w:eastAsia="Times New Roman" w:cstheme="minorHAnsi"/>
                <w:b/>
                <w:bCs/>
                <w:lang w:eastAsia="en-GB"/>
              </w:rPr>
              <w:t>£</w:t>
            </w:r>
          </w:p>
        </w:tc>
      </w:tr>
      <w:tr w:rsidR="00B86C47" w:rsidRPr="00B43B2C" w14:paraId="091A9EA6" w14:textId="77777777" w:rsidTr="000E508A">
        <w:trPr>
          <w:trHeight w:val="257"/>
        </w:trPr>
        <w:tc>
          <w:tcPr>
            <w:tcW w:w="4040" w:type="dxa"/>
            <w:hideMark/>
          </w:tcPr>
          <w:p w14:paraId="091A9EA2" w14:textId="77777777" w:rsidR="00B86C47" w:rsidRPr="00B43B2C" w:rsidRDefault="00B86C47" w:rsidP="007A53A9">
            <w:pPr>
              <w:rPr>
                <w:rFonts w:eastAsia="Times New Roman" w:cstheme="minorHAnsi"/>
                <w:b/>
                <w:bCs/>
                <w:lang w:eastAsia="en-GB"/>
              </w:rPr>
            </w:pPr>
          </w:p>
        </w:tc>
        <w:tc>
          <w:tcPr>
            <w:tcW w:w="1338" w:type="dxa"/>
            <w:noWrap/>
            <w:hideMark/>
          </w:tcPr>
          <w:p w14:paraId="091A9EA3" w14:textId="77777777" w:rsidR="00B86C47" w:rsidRPr="00B43B2C" w:rsidRDefault="00B86C47" w:rsidP="007A53A9">
            <w:pPr>
              <w:rPr>
                <w:rFonts w:eastAsia="Times New Roman" w:cstheme="minorHAnsi"/>
                <w:lang w:eastAsia="en-GB"/>
              </w:rPr>
            </w:pPr>
          </w:p>
        </w:tc>
        <w:tc>
          <w:tcPr>
            <w:tcW w:w="1857" w:type="dxa"/>
          </w:tcPr>
          <w:p w14:paraId="091A9EA4" w14:textId="77777777" w:rsidR="00B86C47" w:rsidRPr="00B43B2C" w:rsidRDefault="00B86C47" w:rsidP="000E508A">
            <w:pPr>
              <w:jc w:val="center"/>
              <w:rPr>
                <w:rFonts w:eastAsia="Times New Roman" w:cstheme="minorHAnsi"/>
                <w:lang w:eastAsia="en-GB"/>
              </w:rPr>
            </w:pPr>
          </w:p>
        </w:tc>
      </w:tr>
      <w:tr w:rsidR="00B86C47" w:rsidRPr="00B43B2C" w14:paraId="091A9EAB" w14:textId="77777777" w:rsidTr="000E508A">
        <w:trPr>
          <w:trHeight w:val="257"/>
        </w:trPr>
        <w:tc>
          <w:tcPr>
            <w:tcW w:w="4040" w:type="dxa"/>
            <w:noWrap/>
            <w:hideMark/>
          </w:tcPr>
          <w:p w14:paraId="091A9EA7" w14:textId="77777777" w:rsidR="00B86C47" w:rsidRPr="00B43B2C" w:rsidRDefault="00B86C47" w:rsidP="007A53A9">
            <w:pPr>
              <w:ind w:left="-216" w:firstLine="142"/>
              <w:rPr>
                <w:rFonts w:eastAsia="Times New Roman" w:cstheme="minorHAnsi"/>
                <w:lang w:eastAsia="en-GB"/>
              </w:rPr>
            </w:pPr>
            <w:r w:rsidRPr="00B43B2C">
              <w:rPr>
                <w:rFonts w:eastAsia="Times New Roman" w:cstheme="minorHAnsi"/>
                <w:lang w:eastAsia="en-GB"/>
              </w:rPr>
              <w:t>General waste per bag</w:t>
            </w:r>
            <w:r>
              <w:rPr>
                <w:rFonts w:eastAsia="Times New Roman" w:cstheme="minorHAnsi"/>
                <w:lang w:eastAsia="en-GB"/>
              </w:rPr>
              <w:t>:</w:t>
            </w:r>
          </w:p>
        </w:tc>
        <w:tc>
          <w:tcPr>
            <w:tcW w:w="1338" w:type="dxa"/>
            <w:noWrap/>
            <w:hideMark/>
          </w:tcPr>
          <w:p w14:paraId="091A9EA8" w14:textId="77777777" w:rsidR="00B86C47" w:rsidRPr="00B43B2C" w:rsidRDefault="00B86C47" w:rsidP="007A53A9">
            <w:pPr>
              <w:rPr>
                <w:rFonts w:eastAsia="Times New Roman" w:cstheme="minorHAnsi"/>
                <w:lang w:eastAsia="en-GB"/>
              </w:rPr>
            </w:pPr>
          </w:p>
        </w:tc>
        <w:tc>
          <w:tcPr>
            <w:tcW w:w="1857" w:type="dxa"/>
          </w:tcPr>
          <w:p w14:paraId="091A9EA9" w14:textId="660EA249" w:rsidR="00B86C47" w:rsidRPr="0009543A" w:rsidRDefault="00B86C47" w:rsidP="000E508A">
            <w:pPr>
              <w:jc w:val="center"/>
              <w:rPr>
                <w:rFonts w:eastAsia="Times New Roman" w:cstheme="minorHAnsi"/>
                <w:lang w:eastAsia="en-GB"/>
              </w:rPr>
            </w:pPr>
            <w:r w:rsidRPr="00D346D3">
              <w:rPr>
                <w:rFonts w:eastAsia="Times New Roman" w:cstheme="minorHAnsi"/>
                <w:highlight w:val="yellow"/>
                <w:lang w:eastAsia="en-GB"/>
              </w:rPr>
              <w:t>0.</w:t>
            </w:r>
            <w:r w:rsidR="00D346D3" w:rsidRPr="00D346D3">
              <w:rPr>
                <w:rFonts w:eastAsia="Times New Roman" w:cstheme="minorHAnsi"/>
                <w:highlight w:val="yellow"/>
                <w:lang w:eastAsia="en-GB"/>
              </w:rPr>
              <w:t>91</w:t>
            </w:r>
          </w:p>
        </w:tc>
      </w:tr>
      <w:tr w:rsidR="00B86C47" w:rsidRPr="00B43B2C" w14:paraId="091A9EB0" w14:textId="77777777" w:rsidTr="000E508A">
        <w:trPr>
          <w:trHeight w:val="257"/>
        </w:trPr>
        <w:tc>
          <w:tcPr>
            <w:tcW w:w="4040" w:type="dxa"/>
            <w:noWrap/>
            <w:hideMark/>
          </w:tcPr>
          <w:p w14:paraId="091A9EAC" w14:textId="77777777" w:rsidR="00B86C47" w:rsidRPr="00B43B2C" w:rsidRDefault="00B86C47" w:rsidP="007A53A9">
            <w:pPr>
              <w:ind w:left="-216" w:firstLine="142"/>
              <w:rPr>
                <w:rFonts w:eastAsia="Times New Roman" w:cstheme="minorHAnsi"/>
                <w:lang w:eastAsia="en-GB"/>
              </w:rPr>
            </w:pPr>
            <w:r w:rsidRPr="00B43B2C">
              <w:rPr>
                <w:rFonts w:eastAsia="Times New Roman" w:cstheme="minorHAnsi"/>
                <w:lang w:eastAsia="en-GB"/>
              </w:rPr>
              <w:t>Recycling waste</w:t>
            </w:r>
            <w:r>
              <w:rPr>
                <w:rFonts w:eastAsia="Times New Roman" w:cstheme="minorHAnsi"/>
                <w:lang w:eastAsia="en-GB"/>
              </w:rPr>
              <w:t>:</w:t>
            </w:r>
          </w:p>
        </w:tc>
        <w:tc>
          <w:tcPr>
            <w:tcW w:w="1338" w:type="dxa"/>
            <w:noWrap/>
            <w:hideMark/>
          </w:tcPr>
          <w:p w14:paraId="091A9EAD" w14:textId="77777777" w:rsidR="00B86C47" w:rsidRPr="00B43B2C" w:rsidRDefault="00B86C47" w:rsidP="007A53A9">
            <w:pPr>
              <w:rPr>
                <w:rFonts w:eastAsia="Times New Roman" w:cstheme="minorHAnsi"/>
                <w:lang w:eastAsia="en-GB"/>
              </w:rPr>
            </w:pPr>
          </w:p>
        </w:tc>
        <w:tc>
          <w:tcPr>
            <w:tcW w:w="1857" w:type="dxa"/>
          </w:tcPr>
          <w:p w14:paraId="091A9EAE" w14:textId="5A74AE9F" w:rsidR="00B86C47" w:rsidRPr="0009543A" w:rsidRDefault="00B86C47" w:rsidP="000E508A">
            <w:pPr>
              <w:jc w:val="center"/>
              <w:rPr>
                <w:rFonts w:eastAsia="Times New Roman" w:cstheme="minorHAnsi"/>
                <w:lang w:eastAsia="en-GB"/>
              </w:rPr>
            </w:pPr>
            <w:r w:rsidRPr="0009543A">
              <w:rPr>
                <w:rFonts w:eastAsia="Times New Roman" w:cstheme="minorHAnsi"/>
                <w:lang w:eastAsia="en-GB"/>
              </w:rPr>
              <w:t>No charge</w:t>
            </w:r>
          </w:p>
        </w:tc>
      </w:tr>
      <w:tr w:rsidR="00B86C47" w:rsidRPr="00B43B2C" w14:paraId="091A9EB5" w14:textId="77777777" w:rsidTr="000E508A">
        <w:trPr>
          <w:trHeight w:val="257"/>
        </w:trPr>
        <w:tc>
          <w:tcPr>
            <w:tcW w:w="4040" w:type="dxa"/>
            <w:noWrap/>
            <w:hideMark/>
          </w:tcPr>
          <w:p w14:paraId="091A9EB1" w14:textId="77777777" w:rsidR="00B86C47" w:rsidRPr="00B43B2C" w:rsidRDefault="00B86C47" w:rsidP="007A53A9">
            <w:pPr>
              <w:ind w:left="-216" w:firstLine="142"/>
              <w:rPr>
                <w:rFonts w:eastAsia="Times New Roman" w:cstheme="minorHAnsi"/>
                <w:lang w:eastAsia="en-GB"/>
              </w:rPr>
            </w:pPr>
            <w:r w:rsidRPr="00B43B2C">
              <w:rPr>
                <w:rFonts w:eastAsia="Times New Roman" w:cstheme="minorHAnsi"/>
                <w:lang w:eastAsia="en-GB"/>
              </w:rPr>
              <w:t>Electrical (WEEE)</w:t>
            </w:r>
            <w:r>
              <w:rPr>
                <w:rFonts w:eastAsia="Times New Roman" w:cstheme="minorHAnsi"/>
                <w:lang w:eastAsia="en-GB"/>
              </w:rPr>
              <w:t xml:space="preserve"> per item</w:t>
            </w:r>
            <w:r w:rsidRPr="00B43B2C">
              <w:rPr>
                <w:rFonts w:eastAsia="Times New Roman" w:cstheme="minorHAnsi"/>
                <w:lang w:eastAsia="en-GB"/>
              </w:rPr>
              <w:t xml:space="preserve">: </w:t>
            </w:r>
          </w:p>
        </w:tc>
        <w:tc>
          <w:tcPr>
            <w:tcW w:w="1338" w:type="dxa"/>
            <w:noWrap/>
            <w:hideMark/>
          </w:tcPr>
          <w:p w14:paraId="091A9EB2" w14:textId="77777777" w:rsidR="00B86C47" w:rsidRPr="00B43B2C" w:rsidRDefault="00B86C47" w:rsidP="007A53A9">
            <w:pPr>
              <w:rPr>
                <w:rFonts w:eastAsia="Times New Roman" w:cstheme="minorHAnsi"/>
                <w:lang w:eastAsia="en-GB"/>
              </w:rPr>
            </w:pPr>
          </w:p>
        </w:tc>
        <w:tc>
          <w:tcPr>
            <w:tcW w:w="1857" w:type="dxa"/>
          </w:tcPr>
          <w:p w14:paraId="091A9EB3" w14:textId="77777777" w:rsidR="00B86C47" w:rsidRPr="0009543A" w:rsidRDefault="00B86C47" w:rsidP="000E508A">
            <w:pPr>
              <w:jc w:val="center"/>
              <w:rPr>
                <w:rFonts w:eastAsia="Times New Roman" w:cstheme="minorHAnsi"/>
                <w:lang w:eastAsia="en-GB"/>
              </w:rPr>
            </w:pPr>
          </w:p>
        </w:tc>
      </w:tr>
      <w:tr w:rsidR="00B86C47" w:rsidRPr="00B43B2C" w14:paraId="091A9EBA" w14:textId="77777777" w:rsidTr="000E508A">
        <w:trPr>
          <w:trHeight w:val="257"/>
        </w:trPr>
        <w:tc>
          <w:tcPr>
            <w:tcW w:w="4040" w:type="dxa"/>
            <w:noWrap/>
            <w:hideMark/>
          </w:tcPr>
          <w:p w14:paraId="091A9EB6" w14:textId="77777777" w:rsidR="00B86C47" w:rsidRPr="00B43B2C" w:rsidRDefault="00B86C47" w:rsidP="007A53A9">
            <w:pPr>
              <w:pStyle w:val="ListParagraph"/>
              <w:numPr>
                <w:ilvl w:val="0"/>
                <w:numId w:val="10"/>
              </w:numPr>
              <w:ind w:left="-216" w:firstLine="142"/>
              <w:rPr>
                <w:rFonts w:eastAsia="Times New Roman" w:cstheme="minorHAnsi"/>
                <w:lang w:eastAsia="en-GB"/>
              </w:rPr>
            </w:pPr>
            <w:r w:rsidRPr="00B43B2C">
              <w:rPr>
                <w:rFonts w:eastAsia="Times New Roman" w:cstheme="minorHAnsi"/>
                <w:lang w:eastAsia="en-GB"/>
              </w:rPr>
              <w:t xml:space="preserve">Small </w:t>
            </w:r>
            <w:r>
              <w:rPr>
                <w:rFonts w:eastAsia="Times New Roman" w:cstheme="minorHAnsi"/>
                <w:lang w:eastAsia="en-GB"/>
              </w:rPr>
              <w:t>(</w:t>
            </w:r>
            <w:proofErr w:type="gramStart"/>
            <w:r w:rsidRPr="00B43B2C">
              <w:rPr>
                <w:rFonts w:eastAsia="Times New Roman" w:cstheme="minorHAnsi"/>
                <w:lang w:eastAsia="en-GB"/>
              </w:rPr>
              <w:t>e.g.</w:t>
            </w:r>
            <w:proofErr w:type="gramEnd"/>
            <w:r w:rsidRPr="00B43B2C">
              <w:rPr>
                <w:rFonts w:eastAsia="Times New Roman" w:cstheme="minorHAnsi"/>
                <w:lang w:eastAsia="en-GB"/>
              </w:rPr>
              <w:t xml:space="preserve"> kettle</w:t>
            </w:r>
            <w:r>
              <w:rPr>
                <w:rFonts w:eastAsia="Times New Roman" w:cstheme="minorHAnsi"/>
                <w:lang w:eastAsia="en-GB"/>
              </w:rPr>
              <w:t>):</w:t>
            </w:r>
          </w:p>
        </w:tc>
        <w:tc>
          <w:tcPr>
            <w:tcW w:w="1338" w:type="dxa"/>
            <w:noWrap/>
            <w:hideMark/>
          </w:tcPr>
          <w:p w14:paraId="091A9EB7" w14:textId="77777777" w:rsidR="00B86C47" w:rsidRPr="00B43B2C" w:rsidRDefault="00B86C47" w:rsidP="007A53A9">
            <w:pPr>
              <w:rPr>
                <w:rFonts w:eastAsia="Times New Roman" w:cstheme="minorHAnsi"/>
                <w:lang w:eastAsia="en-GB"/>
              </w:rPr>
            </w:pPr>
          </w:p>
        </w:tc>
        <w:tc>
          <w:tcPr>
            <w:tcW w:w="1857" w:type="dxa"/>
          </w:tcPr>
          <w:p w14:paraId="091A9EB8" w14:textId="495BFD60" w:rsidR="00B86C47" w:rsidRPr="005E04F7" w:rsidRDefault="0009543A" w:rsidP="000E508A">
            <w:pPr>
              <w:jc w:val="center"/>
              <w:rPr>
                <w:rFonts w:eastAsia="Times New Roman" w:cstheme="minorHAnsi"/>
                <w:highlight w:val="yellow"/>
                <w:lang w:eastAsia="en-GB"/>
              </w:rPr>
            </w:pPr>
            <w:r w:rsidRPr="005E04F7">
              <w:rPr>
                <w:rFonts w:eastAsia="Times New Roman" w:cstheme="minorHAnsi"/>
                <w:highlight w:val="yellow"/>
                <w:lang w:eastAsia="en-GB"/>
              </w:rPr>
              <w:t>2</w:t>
            </w:r>
            <w:r w:rsidR="00E826D8" w:rsidRPr="005E04F7">
              <w:rPr>
                <w:rFonts w:eastAsia="Times New Roman" w:cstheme="minorHAnsi"/>
                <w:highlight w:val="yellow"/>
                <w:lang w:eastAsia="en-GB"/>
              </w:rPr>
              <w:t>4.06</w:t>
            </w:r>
          </w:p>
        </w:tc>
      </w:tr>
      <w:tr w:rsidR="00B86C47" w:rsidRPr="00B43B2C" w14:paraId="091A9EBF" w14:textId="77777777" w:rsidTr="000E508A">
        <w:trPr>
          <w:trHeight w:val="257"/>
        </w:trPr>
        <w:tc>
          <w:tcPr>
            <w:tcW w:w="4040" w:type="dxa"/>
            <w:noWrap/>
            <w:hideMark/>
          </w:tcPr>
          <w:p w14:paraId="091A9EBB" w14:textId="77777777" w:rsidR="00B86C47" w:rsidRPr="00B43B2C" w:rsidRDefault="00B86C47" w:rsidP="007A53A9">
            <w:pPr>
              <w:pStyle w:val="ListParagraph"/>
              <w:numPr>
                <w:ilvl w:val="0"/>
                <w:numId w:val="10"/>
              </w:numPr>
              <w:ind w:left="-216" w:firstLine="142"/>
              <w:rPr>
                <w:rFonts w:eastAsia="Times New Roman" w:cstheme="minorHAnsi"/>
                <w:lang w:eastAsia="en-GB"/>
              </w:rPr>
            </w:pPr>
            <w:r w:rsidRPr="00B43B2C">
              <w:rPr>
                <w:rFonts w:eastAsia="Times New Roman" w:cstheme="minorHAnsi"/>
                <w:lang w:eastAsia="en-GB"/>
              </w:rPr>
              <w:t xml:space="preserve">Medium </w:t>
            </w:r>
            <w:r>
              <w:rPr>
                <w:rFonts w:eastAsia="Times New Roman" w:cstheme="minorHAnsi"/>
                <w:lang w:eastAsia="en-GB"/>
              </w:rPr>
              <w:t>(</w:t>
            </w:r>
            <w:proofErr w:type="gramStart"/>
            <w:r w:rsidRPr="00B43B2C">
              <w:rPr>
                <w:rFonts w:eastAsia="Times New Roman" w:cstheme="minorHAnsi"/>
                <w:lang w:eastAsia="en-GB"/>
              </w:rPr>
              <w:t>e.g.</w:t>
            </w:r>
            <w:proofErr w:type="gramEnd"/>
            <w:r w:rsidRPr="00B43B2C">
              <w:rPr>
                <w:rFonts w:eastAsia="Times New Roman" w:cstheme="minorHAnsi"/>
                <w:lang w:eastAsia="en-GB"/>
              </w:rPr>
              <w:t xml:space="preserve"> TV / monitor</w:t>
            </w:r>
            <w:r>
              <w:rPr>
                <w:rFonts w:eastAsia="Times New Roman" w:cstheme="minorHAnsi"/>
                <w:lang w:eastAsia="en-GB"/>
              </w:rPr>
              <w:t>):</w:t>
            </w:r>
          </w:p>
        </w:tc>
        <w:tc>
          <w:tcPr>
            <w:tcW w:w="1338" w:type="dxa"/>
            <w:noWrap/>
            <w:hideMark/>
          </w:tcPr>
          <w:p w14:paraId="091A9EBC" w14:textId="77777777" w:rsidR="00B86C47" w:rsidRPr="00B43B2C" w:rsidRDefault="00B86C47" w:rsidP="007A53A9">
            <w:pPr>
              <w:rPr>
                <w:rFonts w:eastAsia="Times New Roman" w:cstheme="minorHAnsi"/>
                <w:lang w:eastAsia="en-GB"/>
              </w:rPr>
            </w:pPr>
          </w:p>
        </w:tc>
        <w:tc>
          <w:tcPr>
            <w:tcW w:w="1857" w:type="dxa"/>
          </w:tcPr>
          <w:p w14:paraId="091A9EBD" w14:textId="69143020" w:rsidR="00B86C47" w:rsidRPr="005E04F7" w:rsidRDefault="00E826D8" w:rsidP="000E508A">
            <w:pPr>
              <w:jc w:val="center"/>
              <w:rPr>
                <w:rFonts w:eastAsia="Times New Roman" w:cstheme="minorHAnsi"/>
                <w:highlight w:val="yellow"/>
                <w:lang w:eastAsia="en-GB"/>
              </w:rPr>
            </w:pPr>
            <w:r w:rsidRPr="005E04F7">
              <w:rPr>
                <w:rFonts w:eastAsia="Times New Roman" w:cstheme="minorHAnsi"/>
                <w:highlight w:val="yellow"/>
                <w:lang w:eastAsia="en-GB"/>
              </w:rPr>
              <w:t>38.54</w:t>
            </w:r>
          </w:p>
        </w:tc>
      </w:tr>
      <w:tr w:rsidR="00B86C47" w:rsidRPr="00B43B2C" w14:paraId="091A9EC4" w14:textId="77777777" w:rsidTr="000E508A">
        <w:trPr>
          <w:trHeight w:val="257"/>
        </w:trPr>
        <w:tc>
          <w:tcPr>
            <w:tcW w:w="4040" w:type="dxa"/>
            <w:noWrap/>
            <w:hideMark/>
          </w:tcPr>
          <w:p w14:paraId="091A9EC0" w14:textId="77777777" w:rsidR="00B86C47" w:rsidRPr="00B43B2C" w:rsidRDefault="00B86C47" w:rsidP="007A53A9">
            <w:pPr>
              <w:pStyle w:val="ListParagraph"/>
              <w:numPr>
                <w:ilvl w:val="0"/>
                <w:numId w:val="10"/>
              </w:numPr>
              <w:ind w:left="-216" w:firstLine="142"/>
              <w:rPr>
                <w:rFonts w:eastAsia="Times New Roman" w:cstheme="minorHAnsi"/>
                <w:lang w:eastAsia="en-GB"/>
              </w:rPr>
            </w:pPr>
            <w:r w:rsidRPr="00B43B2C">
              <w:rPr>
                <w:rFonts w:eastAsia="Times New Roman" w:cstheme="minorHAnsi"/>
                <w:lang w:eastAsia="en-GB"/>
              </w:rPr>
              <w:t xml:space="preserve">Large </w:t>
            </w:r>
            <w:r>
              <w:rPr>
                <w:rFonts w:eastAsia="Times New Roman" w:cstheme="minorHAnsi"/>
                <w:lang w:eastAsia="en-GB"/>
              </w:rPr>
              <w:t>(</w:t>
            </w:r>
            <w:proofErr w:type="gramStart"/>
            <w:r w:rsidRPr="00B43B2C">
              <w:rPr>
                <w:rFonts w:eastAsia="Times New Roman" w:cstheme="minorHAnsi"/>
                <w:lang w:eastAsia="en-GB"/>
              </w:rPr>
              <w:t>e.g.</w:t>
            </w:r>
            <w:proofErr w:type="gramEnd"/>
            <w:r w:rsidRPr="00B43B2C">
              <w:rPr>
                <w:rFonts w:eastAsia="Times New Roman" w:cstheme="minorHAnsi"/>
                <w:lang w:eastAsia="en-GB"/>
              </w:rPr>
              <w:t xml:space="preserve"> small fridge</w:t>
            </w:r>
            <w:r>
              <w:rPr>
                <w:rFonts w:eastAsia="Times New Roman" w:cstheme="minorHAnsi"/>
                <w:lang w:eastAsia="en-GB"/>
              </w:rPr>
              <w:t>):</w:t>
            </w:r>
          </w:p>
        </w:tc>
        <w:tc>
          <w:tcPr>
            <w:tcW w:w="1338" w:type="dxa"/>
            <w:noWrap/>
            <w:hideMark/>
          </w:tcPr>
          <w:p w14:paraId="091A9EC1" w14:textId="77777777" w:rsidR="00B86C47" w:rsidRPr="00B43B2C" w:rsidRDefault="00B86C47" w:rsidP="007A53A9">
            <w:pPr>
              <w:rPr>
                <w:rFonts w:eastAsia="Times New Roman" w:cstheme="minorHAnsi"/>
                <w:lang w:eastAsia="en-GB"/>
              </w:rPr>
            </w:pPr>
          </w:p>
        </w:tc>
        <w:tc>
          <w:tcPr>
            <w:tcW w:w="1857" w:type="dxa"/>
          </w:tcPr>
          <w:p w14:paraId="091A9EC2" w14:textId="4D42C35C" w:rsidR="00B86C47" w:rsidRPr="005E04F7" w:rsidRDefault="005E04F7" w:rsidP="000E508A">
            <w:pPr>
              <w:jc w:val="center"/>
              <w:rPr>
                <w:rFonts w:eastAsia="Times New Roman" w:cstheme="minorHAnsi"/>
                <w:highlight w:val="yellow"/>
                <w:lang w:eastAsia="en-GB"/>
              </w:rPr>
            </w:pPr>
            <w:r w:rsidRPr="005E04F7">
              <w:rPr>
                <w:rFonts w:eastAsia="Times New Roman" w:cstheme="minorHAnsi"/>
                <w:highlight w:val="yellow"/>
                <w:lang w:eastAsia="en-GB"/>
              </w:rPr>
              <w:t>78.23</w:t>
            </w:r>
          </w:p>
        </w:tc>
      </w:tr>
    </w:tbl>
    <w:p w14:paraId="091A9EC5" w14:textId="77777777" w:rsidR="00283E9D" w:rsidRDefault="00283E9D" w:rsidP="00283E9D">
      <w:pPr>
        <w:pStyle w:val="ListParagraph"/>
        <w:spacing w:line="240" w:lineRule="auto"/>
        <w:rPr>
          <w:rFonts w:cstheme="minorHAnsi"/>
          <w:b/>
        </w:rPr>
      </w:pPr>
    </w:p>
    <w:p w14:paraId="091A9EC6" w14:textId="77777777" w:rsidR="0097465C" w:rsidRPr="0097465C" w:rsidRDefault="0097465C" w:rsidP="0097465C">
      <w:pPr>
        <w:pStyle w:val="ListParagraph"/>
        <w:spacing w:line="240" w:lineRule="auto"/>
        <w:ind w:left="0"/>
        <w:rPr>
          <w:rFonts w:cstheme="minorHAnsi"/>
          <w:b/>
        </w:rPr>
      </w:pPr>
      <w:r w:rsidRPr="0097465C">
        <w:rPr>
          <w:rFonts w:cstheme="minorHAnsi"/>
          <w:b/>
        </w:rPr>
        <w:t>Fly-tipping</w:t>
      </w:r>
    </w:p>
    <w:p w14:paraId="091A9EC7" w14:textId="7056F661" w:rsidR="0097465C" w:rsidRPr="0009543A" w:rsidRDefault="0097465C" w:rsidP="002D1448">
      <w:pPr>
        <w:pStyle w:val="CommentText"/>
        <w:rPr>
          <w:sz w:val="22"/>
          <w:szCs w:val="22"/>
        </w:rPr>
      </w:pPr>
      <w:r w:rsidRPr="002D1448">
        <w:rPr>
          <w:rFonts w:cstheme="minorHAnsi"/>
          <w:sz w:val="22"/>
          <w:szCs w:val="22"/>
        </w:rPr>
        <w:t xml:space="preserve">Fly-tipping is the disposal of waste anywhere other than in designated facilities as stated in </w:t>
      </w:r>
      <w:r w:rsidR="00A14F89" w:rsidRPr="002D1448">
        <w:rPr>
          <w:sz w:val="22"/>
          <w:szCs w:val="22"/>
        </w:rPr>
        <w:t>ODI 171/20 Airport waste disposal</w:t>
      </w:r>
      <w:r w:rsidR="002D1448" w:rsidRPr="002D1448">
        <w:rPr>
          <w:sz w:val="22"/>
          <w:szCs w:val="22"/>
        </w:rPr>
        <w:t xml:space="preserve"> </w:t>
      </w:r>
      <w:r w:rsidRPr="002D1448">
        <w:rPr>
          <w:rFonts w:cstheme="minorHAnsi"/>
          <w:sz w:val="22"/>
          <w:szCs w:val="22"/>
        </w:rPr>
        <w:t xml:space="preserve">and will </w:t>
      </w:r>
      <w:r w:rsidRPr="0009543A">
        <w:rPr>
          <w:rFonts w:cstheme="minorHAnsi"/>
          <w:sz w:val="22"/>
          <w:szCs w:val="22"/>
        </w:rPr>
        <w:t>b</w:t>
      </w:r>
      <w:r w:rsidR="00B244A9" w:rsidRPr="0009543A">
        <w:rPr>
          <w:rFonts w:cstheme="minorHAnsi"/>
          <w:sz w:val="22"/>
          <w:szCs w:val="22"/>
        </w:rPr>
        <w:t xml:space="preserve">e enforced with a fine of </w:t>
      </w:r>
      <w:r w:rsidR="00B244A9" w:rsidRPr="00816D40">
        <w:rPr>
          <w:rFonts w:cstheme="minorHAnsi"/>
          <w:sz w:val="22"/>
          <w:szCs w:val="22"/>
          <w:highlight w:val="yellow"/>
        </w:rPr>
        <w:t>£</w:t>
      </w:r>
      <w:r w:rsidR="005E04F7" w:rsidRPr="00816D40">
        <w:rPr>
          <w:rFonts w:cstheme="minorHAnsi"/>
          <w:sz w:val="22"/>
          <w:szCs w:val="22"/>
          <w:highlight w:val="yellow"/>
        </w:rPr>
        <w:t>1,144.50</w:t>
      </w:r>
      <w:r w:rsidRPr="0009543A">
        <w:rPr>
          <w:rFonts w:cstheme="minorHAnsi"/>
          <w:sz w:val="22"/>
          <w:szCs w:val="22"/>
        </w:rPr>
        <w:t xml:space="preserve"> plus additional costs for removal, disposal and clean up.</w:t>
      </w:r>
    </w:p>
    <w:p w14:paraId="091A9EC8" w14:textId="77777777" w:rsidR="0097465C" w:rsidRPr="0009543A" w:rsidRDefault="0097465C" w:rsidP="0097465C">
      <w:pPr>
        <w:spacing w:after="0" w:line="240" w:lineRule="auto"/>
        <w:rPr>
          <w:rFonts w:eastAsia="Times New Roman" w:cstheme="minorHAnsi"/>
          <w:lang w:eastAsia="en-GB"/>
        </w:rPr>
      </w:pPr>
    </w:p>
    <w:p w14:paraId="091A9EC9" w14:textId="77777777" w:rsidR="00283E9D" w:rsidRPr="0009543A" w:rsidRDefault="00951833" w:rsidP="00110D1C">
      <w:pPr>
        <w:pStyle w:val="ListParagraph"/>
        <w:numPr>
          <w:ilvl w:val="0"/>
          <w:numId w:val="23"/>
        </w:numPr>
        <w:spacing w:line="240" w:lineRule="auto"/>
        <w:ind w:hanging="720"/>
        <w:rPr>
          <w:rFonts w:cstheme="minorHAnsi"/>
          <w:b/>
          <w:sz w:val="28"/>
        </w:rPr>
      </w:pPr>
      <w:r w:rsidRPr="0009543A">
        <w:rPr>
          <w:rFonts w:cstheme="minorHAnsi"/>
          <w:b/>
          <w:sz w:val="28"/>
        </w:rPr>
        <w:t>Telephone &amp; IT Charges</w:t>
      </w:r>
    </w:p>
    <w:p w14:paraId="091A9EF7" w14:textId="6F8FB6DD" w:rsidR="00433122" w:rsidRPr="0009543A" w:rsidRDefault="00DB2651" w:rsidP="00BB1700">
      <w:pPr>
        <w:spacing w:line="240" w:lineRule="auto"/>
        <w:jc w:val="both"/>
        <w:rPr>
          <w:rFonts w:cstheme="minorHAnsi"/>
        </w:rPr>
      </w:pPr>
      <w:r w:rsidRPr="0009543A">
        <w:rPr>
          <w:rFonts w:cstheme="minorHAnsi"/>
        </w:rPr>
        <w:t xml:space="preserve">An </w:t>
      </w:r>
      <w:r w:rsidR="00087E3F" w:rsidRPr="0009543A">
        <w:rPr>
          <w:rFonts w:cstheme="minorHAnsi"/>
        </w:rPr>
        <w:t xml:space="preserve">enhanced </w:t>
      </w:r>
      <w:r w:rsidRPr="0009543A">
        <w:rPr>
          <w:rFonts w:cstheme="minorHAnsi"/>
        </w:rPr>
        <w:t xml:space="preserve">range of </w:t>
      </w:r>
      <w:r w:rsidR="00087E3F" w:rsidRPr="0009543A">
        <w:rPr>
          <w:rFonts w:cstheme="minorHAnsi"/>
        </w:rPr>
        <w:t xml:space="preserve">IT and telephony infrastructure </w:t>
      </w:r>
      <w:r w:rsidR="0075794B" w:rsidRPr="0009543A">
        <w:rPr>
          <w:rFonts w:cstheme="minorHAnsi"/>
        </w:rPr>
        <w:t xml:space="preserve">products </w:t>
      </w:r>
      <w:r w:rsidR="00087E3F" w:rsidRPr="0009543A">
        <w:rPr>
          <w:rFonts w:cstheme="minorHAnsi"/>
        </w:rPr>
        <w:t xml:space="preserve">and services </w:t>
      </w:r>
      <w:r w:rsidR="0075794B" w:rsidRPr="0009543A">
        <w:rPr>
          <w:rFonts w:cstheme="minorHAnsi"/>
        </w:rPr>
        <w:t>is</w:t>
      </w:r>
      <w:r w:rsidRPr="0009543A">
        <w:rPr>
          <w:rFonts w:cstheme="minorHAnsi"/>
        </w:rPr>
        <w:t xml:space="preserve"> now available </w:t>
      </w:r>
      <w:r w:rsidR="00087E3F" w:rsidRPr="0009543A">
        <w:rPr>
          <w:rFonts w:cstheme="minorHAnsi"/>
        </w:rPr>
        <w:t>at Southampton Airport.</w:t>
      </w:r>
      <w:r w:rsidR="0043006A" w:rsidRPr="0009543A">
        <w:rPr>
          <w:rFonts w:cstheme="minorHAnsi"/>
        </w:rPr>
        <w:t xml:space="preserve"> Please refer to our separate schedule of charges and fees available on the SIAL website. </w:t>
      </w:r>
      <w:r w:rsidR="004A0E68" w:rsidRPr="0009543A">
        <w:rPr>
          <w:rFonts w:cstheme="minorHAnsi"/>
        </w:rPr>
        <w:tab/>
      </w:r>
      <w:r w:rsidR="004A0E68" w:rsidRPr="0009543A">
        <w:rPr>
          <w:rFonts w:cstheme="minorHAnsi"/>
        </w:rPr>
        <w:tab/>
      </w:r>
      <w:r w:rsidR="004A0E68" w:rsidRPr="0009543A">
        <w:rPr>
          <w:rFonts w:cstheme="minorHAnsi"/>
        </w:rPr>
        <w:tab/>
      </w:r>
      <w:r w:rsidR="004A0E68" w:rsidRPr="0009543A">
        <w:rPr>
          <w:rFonts w:cstheme="minorHAnsi"/>
        </w:rPr>
        <w:tab/>
      </w:r>
      <w:r w:rsidR="004A0E68" w:rsidRPr="0009543A">
        <w:rPr>
          <w:rFonts w:cstheme="minorHAnsi"/>
        </w:rPr>
        <w:tab/>
      </w:r>
      <w:r w:rsidR="004A0E68" w:rsidRPr="0009543A">
        <w:rPr>
          <w:rFonts w:cstheme="minorHAnsi"/>
        </w:rPr>
        <w:tab/>
      </w:r>
      <w:r w:rsidR="004A0E68" w:rsidRPr="0009543A">
        <w:rPr>
          <w:rFonts w:cstheme="minorHAnsi"/>
        </w:rPr>
        <w:tab/>
      </w:r>
      <w:r w:rsidR="004A0E68" w:rsidRPr="0009543A">
        <w:rPr>
          <w:rFonts w:cstheme="minorHAnsi"/>
        </w:rPr>
        <w:tab/>
      </w:r>
    </w:p>
    <w:p w14:paraId="091A9EF8" w14:textId="77777777" w:rsidR="00B32946" w:rsidRPr="0009543A" w:rsidRDefault="00B32946" w:rsidP="00B32946">
      <w:pPr>
        <w:pStyle w:val="ListParagraph"/>
        <w:numPr>
          <w:ilvl w:val="0"/>
          <w:numId w:val="23"/>
        </w:numPr>
        <w:spacing w:line="240" w:lineRule="auto"/>
        <w:ind w:hanging="720"/>
        <w:rPr>
          <w:rFonts w:cstheme="minorHAnsi"/>
          <w:b/>
          <w:sz w:val="28"/>
        </w:rPr>
      </w:pPr>
      <w:r w:rsidRPr="0009543A">
        <w:rPr>
          <w:rFonts w:cstheme="minorHAnsi"/>
          <w:b/>
          <w:sz w:val="28"/>
        </w:rPr>
        <w:t>Aerodrome Safeguarding Pre-Planning Application Advice</w:t>
      </w:r>
    </w:p>
    <w:p w14:paraId="091A9EF9" w14:textId="77777777" w:rsidR="001C04A2" w:rsidRPr="0009543A" w:rsidRDefault="00970C83" w:rsidP="00270652">
      <w:pPr>
        <w:tabs>
          <w:tab w:val="decimal" w:pos="8364"/>
        </w:tabs>
        <w:spacing w:line="240" w:lineRule="auto"/>
        <w:ind w:right="-22"/>
        <w:jc w:val="both"/>
        <w:rPr>
          <w:rFonts w:cstheme="minorHAnsi"/>
        </w:rPr>
      </w:pPr>
      <w:r w:rsidRPr="0009543A">
        <w:rPr>
          <w:rFonts w:cstheme="minorHAnsi"/>
        </w:rPr>
        <w:t>The f</w:t>
      </w:r>
      <w:r w:rsidR="00B32946" w:rsidRPr="0009543A">
        <w:rPr>
          <w:rFonts w:cstheme="minorHAnsi"/>
        </w:rPr>
        <w:t xml:space="preserve">ollowing charges apply for Aerodrome Safeguarding Pre-Planning Application </w:t>
      </w:r>
      <w:r w:rsidRPr="0009543A">
        <w:rPr>
          <w:rFonts w:cstheme="minorHAnsi"/>
        </w:rPr>
        <w:t>a</w:t>
      </w:r>
      <w:r w:rsidR="00B32946" w:rsidRPr="0009543A">
        <w:rPr>
          <w:rFonts w:cstheme="minorHAnsi"/>
        </w:rPr>
        <w:t>dvice</w:t>
      </w:r>
      <w:r w:rsidRPr="0009543A">
        <w:rPr>
          <w:rFonts w:cstheme="minorHAnsi"/>
        </w:rPr>
        <w:t xml:space="preserve">. To obtain these services or obtain further information on the </w:t>
      </w:r>
      <w:r w:rsidR="00B32946" w:rsidRPr="0009543A">
        <w:rPr>
          <w:rFonts w:cstheme="minorHAnsi"/>
        </w:rPr>
        <w:t>service</w:t>
      </w:r>
      <w:r w:rsidRPr="0009543A">
        <w:rPr>
          <w:rFonts w:cstheme="minorHAnsi"/>
        </w:rPr>
        <w:t>s</w:t>
      </w:r>
      <w:r w:rsidR="00B32946" w:rsidRPr="0009543A">
        <w:rPr>
          <w:rFonts w:cstheme="minorHAnsi"/>
        </w:rPr>
        <w:t xml:space="preserve"> provide</w:t>
      </w:r>
      <w:r w:rsidRPr="0009543A">
        <w:rPr>
          <w:rFonts w:cstheme="minorHAnsi"/>
        </w:rPr>
        <w:t>d</w:t>
      </w:r>
      <w:r w:rsidR="00B32946" w:rsidRPr="0009543A">
        <w:rPr>
          <w:rFonts w:cstheme="minorHAnsi"/>
        </w:rPr>
        <w:t xml:space="preserve"> please </w:t>
      </w:r>
      <w:r w:rsidRPr="0009543A">
        <w:rPr>
          <w:rFonts w:cstheme="minorHAnsi"/>
        </w:rPr>
        <w:t xml:space="preserve">e-mail: </w:t>
      </w:r>
      <w:hyperlink r:id="rId6" w:history="1">
        <w:r w:rsidRPr="0009543A">
          <w:rPr>
            <w:rStyle w:val="Hyperlink"/>
            <w:rFonts w:cstheme="minorHAnsi"/>
          </w:rPr>
          <w:t>sousafeguarding@southamptonairport.com</w:t>
        </w:r>
      </w:hyperlink>
      <w:r w:rsidRPr="0009543A">
        <w:rPr>
          <w:rFonts w:cstheme="minorHAnsi"/>
        </w:rPr>
        <w:t>.</w:t>
      </w:r>
      <w:r w:rsidR="001C04A2" w:rsidRPr="0009543A">
        <w:rPr>
          <w:rFonts w:cstheme="minorHAnsi"/>
        </w:rPr>
        <w:tab/>
      </w:r>
    </w:p>
    <w:p w14:paraId="091A9EFA" w14:textId="77777777" w:rsidR="00050644" w:rsidRPr="0009543A" w:rsidRDefault="0054365A" w:rsidP="00270652">
      <w:pPr>
        <w:tabs>
          <w:tab w:val="decimal" w:pos="8364"/>
        </w:tabs>
        <w:spacing w:line="240" w:lineRule="auto"/>
        <w:ind w:right="-22"/>
        <w:jc w:val="both"/>
        <w:rPr>
          <w:rFonts w:cstheme="minorHAnsi"/>
        </w:rPr>
      </w:pPr>
      <w:r w:rsidRPr="0009543A">
        <w:rPr>
          <w:rFonts w:cstheme="minorHAnsi"/>
        </w:rPr>
        <w:t xml:space="preserve">The </w:t>
      </w:r>
      <w:r w:rsidR="00291047" w:rsidRPr="0009543A">
        <w:rPr>
          <w:rFonts w:cstheme="minorHAnsi"/>
        </w:rPr>
        <w:t xml:space="preserve">prices </w:t>
      </w:r>
      <w:r w:rsidRPr="0009543A">
        <w:rPr>
          <w:rFonts w:cstheme="minorHAnsi"/>
        </w:rPr>
        <w:t xml:space="preserve">below </w:t>
      </w:r>
      <w:r w:rsidR="00291047" w:rsidRPr="0009543A">
        <w:rPr>
          <w:rFonts w:cstheme="minorHAnsi"/>
        </w:rPr>
        <w:t>are minimum prices</w:t>
      </w:r>
      <w:r w:rsidRPr="0009543A">
        <w:rPr>
          <w:rFonts w:cstheme="minorHAnsi"/>
        </w:rPr>
        <w:t xml:space="preserve"> only and the </w:t>
      </w:r>
      <w:r w:rsidR="00291047" w:rsidRPr="0009543A">
        <w:rPr>
          <w:rFonts w:cstheme="minorHAnsi"/>
        </w:rPr>
        <w:t xml:space="preserve">charges </w:t>
      </w:r>
      <w:r w:rsidRPr="0009543A">
        <w:rPr>
          <w:rFonts w:cstheme="minorHAnsi"/>
        </w:rPr>
        <w:t>to apply in each case will be dependent on the complexity of the specific request.</w:t>
      </w:r>
    </w:p>
    <w:p w14:paraId="091A9EFB" w14:textId="723E3CB9" w:rsidR="00B32946" w:rsidRPr="0009543A" w:rsidRDefault="00261B05" w:rsidP="007A53A9">
      <w:pPr>
        <w:tabs>
          <w:tab w:val="decimal" w:pos="9072"/>
        </w:tabs>
        <w:spacing w:after="0" w:line="240" w:lineRule="auto"/>
        <w:rPr>
          <w:rFonts w:cstheme="minorHAnsi"/>
        </w:rPr>
      </w:pPr>
      <w:r w:rsidRPr="0009543A">
        <w:rPr>
          <w:rFonts w:cstheme="minorHAnsi"/>
        </w:rPr>
        <w:t>C</w:t>
      </w:r>
      <w:r w:rsidR="00B32946" w:rsidRPr="0009543A">
        <w:rPr>
          <w:rFonts w:cstheme="minorHAnsi"/>
        </w:rPr>
        <w:t>ranes and other tall construction equipment that penetrate the safeguarded</w:t>
      </w:r>
      <w:r w:rsidR="007A53A9" w:rsidRPr="0009543A">
        <w:rPr>
          <w:rFonts w:cstheme="minorHAnsi"/>
        </w:rPr>
        <w:t xml:space="preserve"> </w:t>
      </w:r>
      <w:r w:rsidR="007A53A9" w:rsidRPr="0009543A">
        <w:rPr>
          <w:rFonts w:cstheme="minorHAnsi"/>
        </w:rPr>
        <w:br/>
      </w:r>
      <w:r w:rsidR="00B32946" w:rsidRPr="0009543A">
        <w:rPr>
          <w:rFonts w:cstheme="minorHAnsi"/>
        </w:rPr>
        <w:t>obstacle limitation surfaces</w:t>
      </w:r>
      <w:r w:rsidRPr="0009543A">
        <w:rPr>
          <w:rFonts w:cstheme="minorHAnsi"/>
        </w:rPr>
        <w:t>:</w:t>
      </w:r>
      <w:r w:rsidR="007A53A9" w:rsidRPr="0009543A">
        <w:rPr>
          <w:rFonts w:cstheme="minorHAnsi"/>
        </w:rPr>
        <w:tab/>
      </w:r>
      <w:r w:rsidR="007A53A9" w:rsidRPr="00712393">
        <w:rPr>
          <w:rFonts w:cstheme="minorHAnsi"/>
          <w:highlight w:val="yellow"/>
        </w:rPr>
        <w:t>£</w:t>
      </w:r>
      <w:r w:rsidR="00816D40" w:rsidRPr="00712393">
        <w:rPr>
          <w:rFonts w:cstheme="minorHAnsi"/>
          <w:highlight w:val="yellow"/>
        </w:rPr>
        <w:t>204.34</w:t>
      </w:r>
    </w:p>
    <w:p w14:paraId="091A9EFC" w14:textId="77777777" w:rsidR="001C04A2" w:rsidRPr="0009543A" w:rsidRDefault="001C04A2" w:rsidP="00270652">
      <w:pPr>
        <w:tabs>
          <w:tab w:val="decimal" w:pos="9072"/>
        </w:tabs>
        <w:spacing w:after="0" w:line="240" w:lineRule="auto"/>
        <w:jc w:val="both"/>
        <w:rPr>
          <w:rFonts w:cstheme="minorHAnsi"/>
        </w:rPr>
      </w:pPr>
    </w:p>
    <w:p w14:paraId="091A9EFD" w14:textId="5F58C76E" w:rsidR="003710A9" w:rsidRPr="0009543A" w:rsidRDefault="003710A9" w:rsidP="00270652">
      <w:pPr>
        <w:tabs>
          <w:tab w:val="decimal" w:pos="9072"/>
        </w:tabs>
        <w:spacing w:after="0" w:line="240" w:lineRule="auto"/>
        <w:jc w:val="both"/>
        <w:rPr>
          <w:rFonts w:cstheme="minorHAnsi"/>
        </w:rPr>
      </w:pPr>
      <w:r w:rsidRPr="0009543A">
        <w:rPr>
          <w:rFonts w:cstheme="minorHAnsi"/>
        </w:rPr>
        <w:t xml:space="preserve">Applications </w:t>
      </w:r>
      <w:r w:rsidR="009A0E1D" w:rsidRPr="0009543A">
        <w:rPr>
          <w:rFonts w:cstheme="minorHAnsi"/>
        </w:rPr>
        <w:t>with less than 48hrs notice</w:t>
      </w:r>
      <w:r w:rsidR="009A0E1D" w:rsidRPr="0009543A">
        <w:rPr>
          <w:rFonts w:cstheme="minorHAnsi"/>
        </w:rPr>
        <w:tab/>
      </w:r>
      <w:r w:rsidR="007A53A9" w:rsidRPr="00712393">
        <w:rPr>
          <w:rFonts w:cstheme="minorHAnsi"/>
          <w:highlight w:val="yellow"/>
        </w:rPr>
        <w:t>£</w:t>
      </w:r>
      <w:r w:rsidR="00816D40" w:rsidRPr="00712393">
        <w:rPr>
          <w:rFonts w:cstheme="minorHAnsi"/>
          <w:highlight w:val="yellow"/>
        </w:rPr>
        <w:t>337.39</w:t>
      </w:r>
      <w:r w:rsidR="007A53A9" w:rsidRPr="00712393">
        <w:rPr>
          <w:rFonts w:cstheme="minorHAnsi"/>
          <w:highlight w:val="yellow"/>
        </w:rPr>
        <w:t xml:space="preserve"> </w:t>
      </w:r>
    </w:p>
    <w:p w14:paraId="091A9EFE" w14:textId="4A182B2B" w:rsidR="003710A9" w:rsidRPr="0009543A" w:rsidRDefault="003710A9" w:rsidP="00270652">
      <w:pPr>
        <w:tabs>
          <w:tab w:val="decimal" w:pos="9072"/>
        </w:tabs>
        <w:spacing w:after="0" w:line="240" w:lineRule="auto"/>
        <w:jc w:val="both"/>
        <w:rPr>
          <w:rFonts w:cstheme="minorHAnsi"/>
        </w:rPr>
      </w:pPr>
      <w:r w:rsidRPr="0009543A">
        <w:rPr>
          <w:rFonts w:cstheme="minorHAnsi"/>
        </w:rPr>
        <w:t xml:space="preserve">Applications </w:t>
      </w:r>
      <w:r w:rsidR="009A0E1D" w:rsidRPr="0009543A">
        <w:rPr>
          <w:rFonts w:cstheme="minorHAnsi"/>
        </w:rPr>
        <w:t>with less than 24hrs notice</w:t>
      </w:r>
      <w:r w:rsidR="009A0E1D" w:rsidRPr="0009543A">
        <w:rPr>
          <w:rFonts w:cstheme="minorHAnsi"/>
        </w:rPr>
        <w:tab/>
      </w:r>
      <w:r w:rsidR="007A53A9" w:rsidRPr="00712393">
        <w:rPr>
          <w:rFonts w:cstheme="minorHAnsi"/>
          <w:highlight w:val="yellow"/>
        </w:rPr>
        <w:t>£</w:t>
      </w:r>
      <w:r w:rsidR="00712393" w:rsidRPr="00712393">
        <w:rPr>
          <w:rFonts w:cstheme="minorHAnsi"/>
          <w:highlight w:val="yellow"/>
        </w:rPr>
        <w:t>469.26</w:t>
      </w:r>
      <w:r w:rsidR="007A53A9" w:rsidRPr="00712393">
        <w:rPr>
          <w:rFonts w:cstheme="minorHAnsi"/>
          <w:highlight w:val="yellow"/>
        </w:rPr>
        <w:t xml:space="preserve"> </w:t>
      </w:r>
    </w:p>
    <w:p w14:paraId="091A9EFF" w14:textId="787ED7AA" w:rsidR="003710A9" w:rsidRPr="0009543A" w:rsidRDefault="009A0E1D" w:rsidP="00270652">
      <w:pPr>
        <w:tabs>
          <w:tab w:val="decimal" w:pos="9072"/>
        </w:tabs>
        <w:spacing w:after="0" w:line="240" w:lineRule="auto"/>
        <w:jc w:val="both"/>
        <w:rPr>
          <w:rFonts w:cstheme="minorHAnsi"/>
        </w:rPr>
      </w:pPr>
      <w:r w:rsidRPr="0009543A">
        <w:rPr>
          <w:rFonts w:cstheme="minorHAnsi"/>
        </w:rPr>
        <w:t>Crane extensions</w:t>
      </w:r>
      <w:r w:rsidRPr="0009543A">
        <w:rPr>
          <w:rFonts w:cstheme="minorHAnsi"/>
        </w:rPr>
        <w:tab/>
      </w:r>
      <w:r w:rsidR="007A53A9" w:rsidRPr="00712393">
        <w:rPr>
          <w:rFonts w:cstheme="minorHAnsi"/>
          <w:highlight w:val="yellow"/>
        </w:rPr>
        <w:t>£</w:t>
      </w:r>
      <w:r w:rsidR="00712393" w:rsidRPr="00712393">
        <w:rPr>
          <w:rFonts w:cstheme="minorHAnsi"/>
          <w:highlight w:val="yellow"/>
        </w:rPr>
        <w:t>72.47</w:t>
      </w:r>
      <w:r w:rsidR="007A53A9" w:rsidRPr="00712393">
        <w:rPr>
          <w:rFonts w:cstheme="minorHAnsi"/>
          <w:highlight w:val="yellow"/>
        </w:rPr>
        <w:t xml:space="preserve"> </w:t>
      </w:r>
    </w:p>
    <w:p w14:paraId="091A9F00" w14:textId="77777777" w:rsidR="008C4BD5" w:rsidRPr="0009543A" w:rsidRDefault="008C4BD5" w:rsidP="008C4BD5">
      <w:pPr>
        <w:tabs>
          <w:tab w:val="decimal" w:pos="9072"/>
        </w:tabs>
        <w:spacing w:after="0" w:line="240" w:lineRule="auto"/>
        <w:jc w:val="both"/>
        <w:rPr>
          <w:rFonts w:cstheme="minorHAnsi"/>
        </w:rPr>
      </w:pPr>
      <w:r w:rsidRPr="0009543A">
        <w:rPr>
          <w:rFonts w:cstheme="minorHAnsi"/>
        </w:rPr>
        <w:t>Site wide crane permit (more than 2 locations)</w:t>
      </w:r>
      <w:r w:rsidRPr="0009543A">
        <w:rPr>
          <w:rFonts w:cstheme="minorHAnsi"/>
        </w:rPr>
        <w:tab/>
        <w:t>POA</w:t>
      </w:r>
    </w:p>
    <w:p w14:paraId="091A9F01" w14:textId="77777777" w:rsidR="003710A9" w:rsidRPr="0009543A" w:rsidRDefault="003710A9" w:rsidP="00270652">
      <w:pPr>
        <w:tabs>
          <w:tab w:val="decimal" w:pos="9072"/>
        </w:tabs>
        <w:spacing w:after="0" w:line="240" w:lineRule="auto"/>
        <w:jc w:val="both"/>
        <w:rPr>
          <w:rFonts w:cstheme="minorHAnsi"/>
        </w:rPr>
      </w:pPr>
    </w:p>
    <w:p w14:paraId="091A9F02" w14:textId="286AC570" w:rsidR="00B32946" w:rsidRPr="0009543A" w:rsidRDefault="00261B05" w:rsidP="00270652">
      <w:pPr>
        <w:tabs>
          <w:tab w:val="decimal" w:pos="9072"/>
        </w:tabs>
        <w:spacing w:after="0" w:line="240" w:lineRule="auto"/>
        <w:jc w:val="both"/>
        <w:rPr>
          <w:rFonts w:cstheme="minorHAnsi"/>
        </w:rPr>
      </w:pPr>
      <w:proofErr w:type="gramStart"/>
      <w:r w:rsidRPr="0009543A">
        <w:rPr>
          <w:rFonts w:cstheme="minorHAnsi"/>
        </w:rPr>
        <w:t>N</w:t>
      </w:r>
      <w:r w:rsidR="001E7B3B" w:rsidRPr="0009543A">
        <w:rPr>
          <w:rFonts w:cstheme="minorHAnsi"/>
        </w:rPr>
        <w:t>on domestic</w:t>
      </w:r>
      <w:proofErr w:type="gramEnd"/>
      <w:r w:rsidR="001E7B3B" w:rsidRPr="0009543A">
        <w:rPr>
          <w:rFonts w:cstheme="minorHAnsi"/>
        </w:rPr>
        <w:t xml:space="preserve"> </w:t>
      </w:r>
      <w:r w:rsidR="00B32946" w:rsidRPr="0009543A">
        <w:rPr>
          <w:rFonts w:cstheme="minorHAnsi"/>
        </w:rPr>
        <w:t>wind turbine related applications including single turbines</w:t>
      </w:r>
      <w:r w:rsidR="001C04A2" w:rsidRPr="0009543A">
        <w:rPr>
          <w:rFonts w:cstheme="minorHAnsi"/>
        </w:rPr>
        <w:t xml:space="preserve"> </w:t>
      </w:r>
      <w:r w:rsidR="00B32946" w:rsidRPr="0009543A">
        <w:rPr>
          <w:rFonts w:cstheme="minorHAnsi"/>
        </w:rPr>
        <w:t xml:space="preserve">and </w:t>
      </w:r>
      <w:r w:rsidRPr="0009543A">
        <w:rPr>
          <w:rFonts w:cstheme="minorHAnsi"/>
        </w:rPr>
        <w:t>win</w:t>
      </w:r>
      <w:r w:rsidR="00B32946" w:rsidRPr="0009543A">
        <w:rPr>
          <w:rFonts w:cstheme="minorHAnsi"/>
        </w:rPr>
        <w:t>d</w:t>
      </w:r>
      <w:r w:rsidR="00270652" w:rsidRPr="0009543A">
        <w:rPr>
          <w:rFonts w:cstheme="minorHAnsi"/>
        </w:rPr>
        <w:t xml:space="preserve"> </w:t>
      </w:r>
      <w:r w:rsidR="00B32946" w:rsidRPr="0009543A">
        <w:rPr>
          <w:rFonts w:cstheme="minorHAnsi"/>
        </w:rPr>
        <w:t>farms</w:t>
      </w:r>
      <w:r w:rsidRPr="0009543A">
        <w:rPr>
          <w:rFonts w:cstheme="minorHAnsi"/>
        </w:rPr>
        <w:t>:</w:t>
      </w:r>
      <w:r w:rsidR="00D8689B" w:rsidRPr="0009543A">
        <w:rPr>
          <w:rFonts w:cstheme="minorHAnsi"/>
        </w:rPr>
        <w:tab/>
      </w:r>
      <w:r w:rsidR="00D8689B" w:rsidRPr="00712393">
        <w:rPr>
          <w:rFonts w:cstheme="minorHAnsi"/>
          <w:highlight w:val="yellow"/>
        </w:rPr>
        <w:t>£</w:t>
      </w:r>
      <w:r w:rsidR="00712393" w:rsidRPr="00712393">
        <w:rPr>
          <w:rFonts w:cstheme="minorHAnsi"/>
          <w:highlight w:val="yellow"/>
        </w:rPr>
        <w:t>2150.26</w:t>
      </w:r>
    </w:p>
    <w:p w14:paraId="091A9F03" w14:textId="77777777" w:rsidR="001E7B3B" w:rsidRPr="0009543A" w:rsidRDefault="001C04A2" w:rsidP="00270652">
      <w:pPr>
        <w:tabs>
          <w:tab w:val="decimal" w:pos="9072"/>
        </w:tabs>
        <w:spacing w:after="0" w:line="240" w:lineRule="auto"/>
        <w:jc w:val="both"/>
        <w:rPr>
          <w:rFonts w:cstheme="minorHAnsi"/>
        </w:rPr>
      </w:pPr>
      <w:r w:rsidRPr="0009543A">
        <w:rPr>
          <w:rFonts w:cstheme="minorHAnsi"/>
        </w:rPr>
        <w:t xml:space="preserve"> </w:t>
      </w:r>
    </w:p>
    <w:p w14:paraId="091A9F04" w14:textId="77777777" w:rsidR="00B32946" w:rsidRPr="0009543A" w:rsidRDefault="00B32946" w:rsidP="00270652">
      <w:pPr>
        <w:tabs>
          <w:tab w:val="right" w:pos="8647"/>
          <w:tab w:val="decimal" w:pos="9072"/>
        </w:tabs>
        <w:spacing w:line="240" w:lineRule="auto"/>
        <w:jc w:val="both"/>
        <w:rPr>
          <w:rFonts w:cstheme="minorHAnsi"/>
        </w:rPr>
      </w:pPr>
      <w:r w:rsidRPr="0009543A">
        <w:rPr>
          <w:rFonts w:cstheme="minorHAnsi"/>
        </w:rPr>
        <w:t xml:space="preserve">Solar Photovoltaic </w:t>
      </w:r>
      <w:r w:rsidR="00261B05" w:rsidRPr="0009543A">
        <w:rPr>
          <w:rFonts w:cstheme="minorHAnsi"/>
        </w:rPr>
        <w:t>P</w:t>
      </w:r>
      <w:r w:rsidRPr="0009543A">
        <w:rPr>
          <w:rFonts w:cstheme="minorHAnsi"/>
        </w:rPr>
        <w:t xml:space="preserve">anel </w:t>
      </w:r>
      <w:r w:rsidR="00261B05" w:rsidRPr="0009543A">
        <w:rPr>
          <w:rFonts w:cstheme="minorHAnsi"/>
        </w:rPr>
        <w:t>F</w:t>
      </w:r>
      <w:r w:rsidRPr="0009543A">
        <w:rPr>
          <w:rFonts w:cstheme="minorHAnsi"/>
        </w:rPr>
        <w:t>arm enquiries</w:t>
      </w:r>
      <w:r w:rsidR="00270652" w:rsidRPr="0009543A">
        <w:rPr>
          <w:rFonts w:cstheme="minorHAnsi"/>
        </w:rPr>
        <w:tab/>
      </w:r>
      <w:r w:rsidR="008D498A" w:rsidRPr="0009543A">
        <w:rPr>
          <w:rFonts w:cstheme="minorHAnsi"/>
        </w:rPr>
        <w:tab/>
      </w:r>
      <w:r w:rsidR="00D8689B" w:rsidRPr="0009543A">
        <w:rPr>
          <w:rFonts w:cstheme="minorHAnsi"/>
        </w:rPr>
        <w:t>POA</w:t>
      </w:r>
    </w:p>
    <w:p w14:paraId="091A9F05" w14:textId="2BFE1BCE" w:rsidR="00B32946" w:rsidRDefault="00B32946" w:rsidP="008C4BD5">
      <w:pPr>
        <w:tabs>
          <w:tab w:val="left" w:pos="7938"/>
          <w:tab w:val="left" w:pos="8647"/>
        </w:tabs>
        <w:spacing w:line="240" w:lineRule="auto"/>
        <w:ind w:right="1820"/>
        <w:rPr>
          <w:rFonts w:cstheme="minorHAnsi"/>
        </w:rPr>
      </w:pPr>
      <w:r w:rsidRPr="0009543A">
        <w:rPr>
          <w:rFonts w:cstheme="minorHAnsi"/>
        </w:rPr>
        <w:t>General pre-planning advice for new developments within a 13km radius of</w:t>
      </w:r>
      <w:r w:rsidR="008D498A" w:rsidRPr="0009543A">
        <w:rPr>
          <w:rFonts w:cstheme="minorHAnsi"/>
        </w:rPr>
        <w:t xml:space="preserve"> S</w:t>
      </w:r>
      <w:r w:rsidRPr="0009543A">
        <w:rPr>
          <w:rFonts w:cstheme="minorHAnsi"/>
        </w:rPr>
        <w:t xml:space="preserve">outhampton International </w:t>
      </w:r>
      <w:r w:rsidR="005E30A6" w:rsidRPr="0009543A">
        <w:rPr>
          <w:rFonts w:cstheme="minorHAnsi"/>
        </w:rPr>
        <w:t>A</w:t>
      </w:r>
      <w:r w:rsidRPr="0009543A">
        <w:rPr>
          <w:rFonts w:cstheme="minorHAnsi"/>
        </w:rPr>
        <w:t>irport</w:t>
      </w:r>
      <w:r w:rsidR="008C4BD5" w:rsidRPr="0009543A">
        <w:rPr>
          <w:rFonts w:cstheme="minorHAnsi"/>
        </w:rPr>
        <w:br/>
        <w:t>£2</w:t>
      </w:r>
      <w:r w:rsidR="0009543A" w:rsidRPr="0009543A">
        <w:rPr>
          <w:rFonts w:cstheme="minorHAnsi"/>
        </w:rPr>
        <w:t>12</w:t>
      </w:r>
      <w:r w:rsidR="008C4BD5" w:rsidRPr="0009543A">
        <w:rPr>
          <w:rFonts w:cstheme="minorHAnsi"/>
        </w:rPr>
        <w:t xml:space="preserve"> per hour with minimum charge of £4</w:t>
      </w:r>
      <w:r w:rsidR="0009543A" w:rsidRPr="0009543A">
        <w:rPr>
          <w:rFonts w:cstheme="minorHAnsi"/>
        </w:rPr>
        <w:t>24</w:t>
      </w:r>
    </w:p>
    <w:p w14:paraId="091A9F06" w14:textId="552FF58C" w:rsidR="00445B32" w:rsidRPr="0009543A" w:rsidRDefault="00B32946" w:rsidP="00270652">
      <w:pPr>
        <w:tabs>
          <w:tab w:val="decimal" w:pos="9072"/>
        </w:tabs>
        <w:spacing w:line="240" w:lineRule="auto"/>
        <w:jc w:val="both"/>
        <w:rPr>
          <w:rFonts w:cstheme="minorHAnsi"/>
        </w:rPr>
      </w:pPr>
      <w:r w:rsidRPr="00B32946">
        <w:rPr>
          <w:rFonts w:cstheme="minorHAnsi"/>
        </w:rPr>
        <w:t xml:space="preserve">Full radar and navigational </w:t>
      </w:r>
      <w:r w:rsidRPr="0009543A">
        <w:rPr>
          <w:rFonts w:cstheme="minorHAnsi"/>
        </w:rPr>
        <w:t>aid impact assessment</w:t>
      </w:r>
      <w:r w:rsidR="008D498A" w:rsidRPr="0009543A">
        <w:rPr>
          <w:rFonts w:cstheme="minorHAnsi"/>
        </w:rPr>
        <w:tab/>
      </w:r>
      <w:r w:rsidR="009A0E1D" w:rsidRPr="0009543A">
        <w:rPr>
          <w:rFonts w:cstheme="minorHAnsi"/>
        </w:rPr>
        <w:t>POA</w:t>
      </w:r>
      <w:r w:rsidR="00800797" w:rsidRPr="0009543A">
        <w:rPr>
          <w:rFonts w:cstheme="minorHAnsi"/>
        </w:rPr>
        <w:br/>
      </w:r>
      <w:r w:rsidRPr="0009543A">
        <w:rPr>
          <w:rFonts w:cstheme="minorHAnsi"/>
        </w:rPr>
        <w:t>Aircraft Performance assessment</w:t>
      </w:r>
      <w:r w:rsidR="00270652" w:rsidRPr="0009543A">
        <w:rPr>
          <w:rFonts w:cstheme="minorHAnsi"/>
        </w:rPr>
        <w:tab/>
        <w:t>P</w:t>
      </w:r>
      <w:r w:rsidR="00D8689B" w:rsidRPr="0009543A">
        <w:rPr>
          <w:rFonts w:cstheme="minorHAnsi"/>
        </w:rPr>
        <w:t>OA</w:t>
      </w:r>
    </w:p>
    <w:p w14:paraId="2BEBF22C" w14:textId="226678EA" w:rsidR="00022526" w:rsidRPr="0009543A" w:rsidRDefault="00022526" w:rsidP="00022526">
      <w:pPr>
        <w:pStyle w:val="ListParagraph"/>
        <w:numPr>
          <w:ilvl w:val="0"/>
          <w:numId w:val="23"/>
        </w:numPr>
        <w:tabs>
          <w:tab w:val="decimal" w:pos="9072"/>
        </w:tabs>
        <w:spacing w:line="240" w:lineRule="auto"/>
        <w:jc w:val="both"/>
        <w:rPr>
          <w:rFonts w:cstheme="minorHAnsi"/>
          <w:b/>
        </w:rPr>
      </w:pPr>
      <w:r w:rsidRPr="0009543A">
        <w:rPr>
          <w:rFonts w:cstheme="minorHAnsi"/>
          <w:b/>
        </w:rPr>
        <w:t xml:space="preserve">     Fixed Electrical Ground Power (FEGP)</w:t>
      </w:r>
    </w:p>
    <w:p w14:paraId="5039604E" w14:textId="4771A731" w:rsidR="00960620" w:rsidRPr="00960620" w:rsidRDefault="00960620" w:rsidP="00960620">
      <w:pPr>
        <w:tabs>
          <w:tab w:val="decimal" w:pos="9072"/>
        </w:tabs>
        <w:spacing w:line="240" w:lineRule="auto"/>
        <w:jc w:val="both"/>
        <w:rPr>
          <w:rFonts w:cstheme="minorHAnsi"/>
        </w:rPr>
      </w:pPr>
      <w:r w:rsidRPr="0009543A">
        <w:rPr>
          <w:rFonts w:cstheme="minorHAnsi"/>
        </w:rPr>
        <w:lastRenderedPageBreak/>
        <w:t>SIAL can offer Fixed Electrical Ground Power to airline customers for a fee</w:t>
      </w:r>
      <w:r w:rsidRPr="0009543A">
        <w:rPr>
          <w:rFonts w:cstheme="minorHAnsi"/>
        </w:rPr>
        <w:tab/>
      </w:r>
      <w:r w:rsidRPr="00441B63">
        <w:rPr>
          <w:rFonts w:cstheme="minorHAnsi"/>
          <w:highlight w:val="yellow"/>
        </w:rPr>
        <w:t>£0.</w:t>
      </w:r>
      <w:r w:rsidR="0009543A" w:rsidRPr="00441B63">
        <w:rPr>
          <w:rFonts w:cstheme="minorHAnsi"/>
          <w:highlight w:val="yellow"/>
        </w:rPr>
        <w:t>4</w:t>
      </w:r>
      <w:r w:rsidR="00441B63" w:rsidRPr="00441B63">
        <w:rPr>
          <w:rFonts w:cstheme="minorHAnsi"/>
          <w:highlight w:val="yellow"/>
        </w:rPr>
        <w:t>40</w:t>
      </w:r>
      <w:r w:rsidRPr="00441B63">
        <w:rPr>
          <w:rFonts w:cstheme="minorHAnsi"/>
          <w:highlight w:val="yellow"/>
        </w:rPr>
        <w:t xml:space="preserve"> per </w:t>
      </w:r>
      <w:proofErr w:type="gramStart"/>
      <w:r w:rsidR="00660E98" w:rsidRPr="00441B63">
        <w:rPr>
          <w:rFonts w:cstheme="minorHAnsi"/>
          <w:highlight w:val="yellow"/>
        </w:rPr>
        <w:t>minute</w:t>
      </w:r>
      <w:proofErr w:type="gramEnd"/>
      <w:r>
        <w:rPr>
          <w:rFonts w:cstheme="minorHAnsi"/>
        </w:rPr>
        <w:t xml:space="preserve"> </w:t>
      </w:r>
    </w:p>
    <w:sectPr w:rsidR="00960620" w:rsidRPr="00960620" w:rsidSect="00575702">
      <w:type w:val="continuous"/>
      <w:pgSz w:w="11906" w:h="16838"/>
      <w:pgMar w:top="720" w:right="720" w:bottom="720" w:left="72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9EB"/>
    <w:multiLevelType w:val="hybridMultilevel"/>
    <w:tmpl w:val="59FC8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32EE0"/>
    <w:multiLevelType w:val="hybridMultilevel"/>
    <w:tmpl w:val="50E60240"/>
    <w:lvl w:ilvl="0" w:tplc="DBCEECB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125047"/>
    <w:multiLevelType w:val="hybridMultilevel"/>
    <w:tmpl w:val="F30CA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36E1D"/>
    <w:multiLevelType w:val="hybridMultilevel"/>
    <w:tmpl w:val="4DAE8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0594B"/>
    <w:multiLevelType w:val="hybridMultilevel"/>
    <w:tmpl w:val="93FA4F62"/>
    <w:lvl w:ilvl="0" w:tplc="01A0C4B2">
      <w:start w:val="3"/>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 w15:restartNumberingAfterBreak="0">
    <w:nsid w:val="2D1A07D8"/>
    <w:multiLevelType w:val="hybridMultilevel"/>
    <w:tmpl w:val="E8ACA146"/>
    <w:lvl w:ilvl="0" w:tplc="DB700FB4">
      <w:start w:val="1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440501"/>
    <w:multiLevelType w:val="hybridMultilevel"/>
    <w:tmpl w:val="68C60470"/>
    <w:lvl w:ilvl="0" w:tplc="DBCEECB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70451F"/>
    <w:multiLevelType w:val="hybridMultilevel"/>
    <w:tmpl w:val="BC0ED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0B4E1E"/>
    <w:multiLevelType w:val="hybridMultilevel"/>
    <w:tmpl w:val="8F540F5C"/>
    <w:lvl w:ilvl="0" w:tplc="01A0C4B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B86454"/>
    <w:multiLevelType w:val="hybridMultilevel"/>
    <w:tmpl w:val="6ED44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B19DB"/>
    <w:multiLevelType w:val="hybridMultilevel"/>
    <w:tmpl w:val="DFA44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115C49"/>
    <w:multiLevelType w:val="hybridMultilevel"/>
    <w:tmpl w:val="3FD8D190"/>
    <w:lvl w:ilvl="0" w:tplc="99E0BEC0">
      <w:start w:val="1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C5F1A"/>
    <w:multiLevelType w:val="hybridMultilevel"/>
    <w:tmpl w:val="7D7EE31A"/>
    <w:lvl w:ilvl="0" w:tplc="DBCEECB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FE65B2"/>
    <w:multiLevelType w:val="hybridMultilevel"/>
    <w:tmpl w:val="5FE09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62417E"/>
    <w:multiLevelType w:val="hybridMultilevel"/>
    <w:tmpl w:val="BC5219F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5" w15:restartNumberingAfterBreak="0">
    <w:nsid w:val="5E1763A8"/>
    <w:multiLevelType w:val="hybridMultilevel"/>
    <w:tmpl w:val="DBA01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360218"/>
    <w:multiLevelType w:val="hybridMultilevel"/>
    <w:tmpl w:val="E13C6632"/>
    <w:lvl w:ilvl="0" w:tplc="37B6BF6A">
      <w:start w:val="2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26DAD"/>
    <w:multiLevelType w:val="hybridMultilevel"/>
    <w:tmpl w:val="B27CED56"/>
    <w:lvl w:ilvl="0" w:tplc="7FD6B5B0">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E2605E"/>
    <w:multiLevelType w:val="hybridMultilevel"/>
    <w:tmpl w:val="6F82463C"/>
    <w:lvl w:ilvl="0" w:tplc="8A60F2D4">
      <w:start w:val="1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05338E"/>
    <w:multiLevelType w:val="hybridMultilevel"/>
    <w:tmpl w:val="3B8A8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E039A0"/>
    <w:multiLevelType w:val="hybridMultilevel"/>
    <w:tmpl w:val="01A42BB2"/>
    <w:lvl w:ilvl="0" w:tplc="91E8FC7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090F57"/>
    <w:multiLevelType w:val="hybridMultilevel"/>
    <w:tmpl w:val="FE522CF0"/>
    <w:lvl w:ilvl="0" w:tplc="D9D8F420">
      <w:start w:val="1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F3848"/>
    <w:multiLevelType w:val="hybridMultilevel"/>
    <w:tmpl w:val="A8A070E4"/>
    <w:lvl w:ilvl="0" w:tplc="4484F6FC">
      <w:start w:val="8"/>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9191264">
    <w:abstractNumId w:val="13"/>
  </w:num>
  <w:num w:numId="2" w16cid:durableId="1735853098">
    <w:abstractNumId w:val="3"/>
  </w:num>
  <w:num w:numId="3" w16cid:durableId="2007904388">
    <w:abstractNumId w:val="15"/>
  </w:num>
  <w:num w:numId="4" w16cid:durableId="916014111">
    <w:abstractNumId w:val="2"/>
  </w:num>
  <w:num w:numId="5" w16cid:durableId="1495217262">
    <w:abstractNumId w:val="10"/>
  </w:num>
  <w:num w:numId="6" w16cid:durableId="700401867">
    <w:abstractNumId w:val="0"/>
  </w:num>
  <w:num w:numId="7" w16cid:durableId="1526557913">
    <w:abstractNumId w:val="9"/>
  </w:num>
  <w:num w:numId="8" w16cid:durableId="1001860106">
    <w:abstractNumId w:val="7"/>
  </w:num>
  <w:num w:numId="9" w16cid:durableId="120419877">
    <w:abstractNumId w:val="8"/>
  </w:num>
  <w:num w:numId="10" w16cid:durableId="170146964">
    <w:abstractNumId w:val="14"/>
  </w:num>
  <w:num w:numId="11" w16cid:durableId="2070028398">
    <w:abstractNumId w:val="16"/>
  </w:num>
  <w:num w:numId="12" w16cid:durableId="496190865">
    <w:abstractNumId w:val="11"/>
  </w:num>
  <w:num w:numId="13" w16cid:durableId="1058699164">
    <w:abstractNumId w:val="18"/>
  </w:num>
  <w:num w:numId="14" w16cid:durableId="1976786499">
    <w:abstractNumId w:val="5"/>
  </w:num>
  <w:num w:numId="15" w16cid:durableId="638459134">
    <w:abstractNumId w:val="21"/>
  </w:num>
  <w:num w:numId="16" w16cid:durableId="1159620053">
    <w:abstractNumId w:val="19"/>
  </w:num>
  <w:num w:numId="17" w16cid:durableId="241793357">
    <w:abstractNumId w:val="1"/>
  </w:num>
  <w:num w:numId="18" w16cid:durableId="2035449657">
    <w:abstractNumId w:val="12"/>
  </w:num>
  <w:num w:numId="19" w16cid:durableId="627471160">
    <w:abstractNumId w:val="6"/>
  </w:num>
  <w:num w:numId="20" w16cid:durableId="2033870583">
    <w:abstractNumId w:val="22"/>
  </w:num>
  <w:num w:numId="21" w16cid:durableId="179054998">
    <w:abstractNumId w:val="4"/>
  </w:num>
  <w:num w:numId="22" w16cid:durableId="1738043421">
    <w:abstractNumId w:val="20"/>
  </w:num>
  <w:num w:numId="23" w16cid:durableId="15332233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938"/>
    <w:rsid w:val="0001513B"/>
    <w:rsid w:val="0002017C"/>
    <w:rsid w:val="00021999"/>
    <w:rsid w:val="00022526"/>
    <w:rsid w:val="00041651"/>
    <w:rsid w:val="000479EC"/>
    <w:rsid w:val="00050076"/>
    <w:rsid w:val="00050644"/>
    <w:rsid w:val="00052151"/>
    <w:rsid w:val="00072181"/>
    <w:rsid w:val="000835C9"/>
    <w:rsid w:val="00085013"/>
    <w:rsid w:val="00085E4E"/>
    <w:rsid w:val="00087E3F"/>
    <w:rsid w:val="0009543A"/>
    <w:rsid w:val="00096389"/>
    <w:rsid w:val="00096CF9"/>
    <w:rsid w:val="00097FCF"/>
    <w:rsid w:val="000A0917"/>
    <w:rsid w:val="000A48B7"/>
    <w:rsid w:val="000A4A1D"/>
    <w:rsid w:val="000A4B02"/>
    <w:rsid w:val="000B518D"/>
    <w:rsid w:val="000B598E"/>
    <w:rsid w:val="000D37A6"/>
    <w:rsid w:val="000D529D"/>
    <w:rsid w:val="000E3695"/>
    <w:rsid w:val="000E508A"/>
    <w:rsid w:val="000F384F"/>
    <w:rsid w:val="001078B0"/>
    <w:rsid w:val="00110D1C"/>
    <w:rsid w:val="0011174D"/>
    <w:rsid w:val="001204AC"/>
    <w:rsid w:val="00127531"/>
    <w:rsid w:val="00135835"/>
    <w:rsid w:val="00140D1D"/>
    <w:rsid w:val="001431D8"/>
    <w:rsid w:val="001505EB"/>
    <w:rsid w:val="00153941"/>
    <w:rsid w:val="0016674E"/>
    <w:rsid w:val="001713F0"/>
    <w:rsid w:val="001A16B7"/>
    <w:rsid w:val="001A59B3"/>
    <w:rsid w:val="001A6467"/>
    <w:rsid w:val="001B0336"/>
    <w:rsid w:val="001C04A2"/>
    <w:rsid w:val="001D1846"/>
    <w:rsid w:val="001D25BC"/>
    <w:rsid w:val="001E1860"/>
    <w:rsid w:val="001E3CD1"/>
    <w:rsid w:val="001E4C79"/>
    <w:rsid w:val="001E6D19"/>
    <w:rsid w:val="001E7B3B"/>
    <w:rsid w:val="00200253"/>
    <w:rsid w:val="00200F57"/>
    <w:rsid w:val="00210EC0"/>
    <w:rsid w:val="00225A2E"/>
    <w:rsid w:val="00230103"/>
    <w:rsid w:val="0023222A"/>
    <w:rsid w:val="00261B05"/>
    <w:rsid w:val="00270652"/>
    <w:rsid w:val="00274D42"/>
    <w:rsid w:val="00283E9D"/>
    <w:rsid w:val="00291047"/>
    <w:rsid w:val="002936F5"/>
    <w:rsid w:val="00295629"/>
    <w:rsid w:val="002A3E32"/>
    <w:rsid w:val="002A4B5F"/>
    <w:rsid w:val="002B005D"/>
    <w:rsid w:val="002B6C5C"/>
    <w:rsid w:val="002C4AFD"/>
    <w:rsid w:val="002C7EB4"/>
    <w:rsid w:val="002D1448"/>
    <w:rsid w:val="002F591D"/>
    <w:rsid w:val="003043D4"/>
    <w:rsid w:val="00324ADB"/>
    <w:rsid w:val="003274A8"/>
    <w:rsid w:val="00327AAD"/>
    <w:rsid w:val="00340034"/>
    <w:rsid w:val="00340106"/>
    <w:rsid w:val="003412E1"/>
    <w:rsid w:val="003460B1"/>
    <w:rsid w:val="0034701D"/>
    <w:rsid w:val="00351F2E"/>
    <w:rsid w:val="003521F4"/>
    <w:rsid w:val="00355EC0"/>
    <w:rsid w:val="003710A9"/>
    <w:rsid w:val="00375186"/>
    <w:rsid w:val="00381DB8"/>
    <w:rsid w:val="00387414"/>
    <w:rsid w:val="003A227B"/>
    <w:rsid w:val="003A2504"/>
    <w:rsid w:val="003B28E1"/>
    <w:rsid w:val="003B5B8D"/>
    <w:rsid w:val="003D0048"/>
    <w:rsid w:val="003E3A99"/>
    <w:rsid w:val="00401B60"/>
    <w:rsid w:val="004029B6"/>
    <w:rsid w:val="00411BC9"/>
    <w:rsid w:val="004121D5"/>
    <w:rsid w:val="0042047B"/>
    <w:rsid w:val="00427E38"/>
    <w:rsid w:val="0043006A"/>
    <w:rsid w:val="00433122"/>
    <w:rsid w:val="00441B63"/>
    <w:rsid w:val="004430FE"/>
    <w:rsid w:val="0044531A"/>
    <w:rsid w:val="00445B32"/>
    <w:rsid w:val="0046031A"/>
    <w:rsid w:val="00460AF7"/>
    <w:rsid w:val="004616CC"/>
    <w:rsid w:val="004645BE"/>
    <w:rsid w:val="0046559B"/>
    <w:rsid w:val="004736C0"/>
    <w:rsid w:val="004940E3"/>
    <w:rsid w:val="0049444E"/>
    <w:rsid w:val="004978D1"/>
    <w:rsid w:val="004A0A88"/>
    <w:rsid w:val="004A0E68"/>
    <w:rsid w:val="004A155D"/>
    <w:rsid w:val="004A2A00"/>
    <w:rsid w:val="004B14BB"/>
    <w:rsid w:val="004C0497"/>
    <w:rsid w:val="004C329E"/>
    <w:rsid w:val="004C74A0"/>
    <w:rsid w:val="004D43EE"/>
    <w:rsid w:val="004F2450"/>
    <w:rsid w:val="004F6F77"/>
    <w:rsid w:val="005049C2"/>
    <w:rsid w:val="0054365A"/>
    <w:rsid w:val="0054619E"/>
    <w:rsid w:val="00552B0B"/>
    <w:rsid w:val="00563CF3"/>
    <w:rsid w:val="0056576B"/>
    <w:rsid w:val="00571628"/>
    <w:rsid w:val="00575702"/>
    <w:rsid w:val="00582E5E"/>
    <w:rsid w:val="00597324"/>
    <w:rsid w:val="005A65E7"/>
    <w:rsid w:val="005A695E"/>
    <w:rsid w:val="005D5C67"/>
    <w:rsid w:val="005E04F7"/>
    <w:rsid w:val="005E30A6"/>
    <w:rsid w:val="005E3DE3"/>
    <w:rsid w:val="005E5E78"/>
    <w:rsid w:val="005E65F9"/>
    <w:rsid w:val="006139C6"/>
    <w:rsid w:val="00613AFB"/>
    <w:rsid w:val="00656500"/>
    <w:rsid w:val="00660E98"/>
    <w:rsid w:val="00665A94"/>
    <w:rsid w:val="006671FD"/>
    <w:rsid w:val="00681291"/>
    <w:rsid w:val="00690A5B"/>
    <w:rsid w:val="00692578"/>
    <w:rsid w:val="006B0533"/>
    <w:rsid w:val="006B2EB1"/>
    <w:rsid w:val="006C0173"/>
    <w:rsid w:val="006C1FB2"/>
    <w:rsid w:val="006D6A9D"/>
    <w:rsid w:val="006D6D1C"/>
    <w:rsid w:val="006D7095"/>
    <w:rsid w:val="006D7A02"/>
    <w:rsid w:val="006E6F28"/>
    <w:rsid w:val="006F104D"/>
    <w:rsid w:val="006F460D"/>
    <w:rsid w:val="006F633B"/>
    <w:rsid w:val="006F68B9"/>
    <w:rsid w:val="00703FFB"/>
    <w:rsid w:val="007100F6"/>
    <w:rsid w:val="00712393"/>
    <w:rsid w:val="00717C43"/>
    <w:rsid w:val="0075794B"/>
    <w:rsid w:val="00757D68"/>
    <w:rsid w:val="00770608"/>
    <w:rsid w:val="00770BEE"/>
    <w:rsid w:val="007729E7"/>
    <w:rsid w:val="007835EA"/>
    <w:rsid w:val="007913BE"/>
    <w:rsid w:val="007A0002"/>
    <w:rsid w:val="007A53A9"/>
    <w:rsid w:val="007D6A39"/>
    <w:rsid w:val="007E2C0D"/>
    <w:rsid w:val="007F6523"/>
    <w:rsid w:val="00800797"/>
    <w:rsid w:val="008062CC"/>
    <w:rsid w:val="008072D3"/>
    <w:rsid w:val="008153BA"/>
    <w:rsid w:val="00816171"/>
    <w:rsid w:val="00816D40"/>
    <w:rsid w:val="0082046B"/>
    <w:rsid w:val="008234D7"/>
    <w:rsid w:val="00826320"/>
    <w:rsid w:val="008264FA"/>
    <w:rsid w:val="00827513"/>
    <w:rsid w:val="00837C02"/>
    <w:rsid w:val="00841205"/>
    <w:rsid w:val="0084464F"/>
    <w:rsid w:val="00862FBE"/>
    <w:rsid w:val="00864938"/>
    <w:rsid w:val="00876A79"/>
    <w:rsid w:val="00887A4E"/>
    <w:rsid w:val="0089151B"/>
    <w:rsid w:val="0089169D"/>
    <w:rsid w:val="0089272E"/>
    <w:rsid w:val="008A1401"/>
    <w:rsid w:val="008A57B7"/>
    <w:rsid w:val="008C4BD5"/>
    <w:rsid w:val="008D4580"/>
    <w:rsid w:val="008D498A"/>
    <w:rsid w:val="008F4F29"/>
    <w:rsid w:val="00906CCD"/>
    <w:rsid w:val="00924B9E"/>
    <w:rsid w:val="009269EE"/>
    <w:rsid w:val="00927E9C"/>
    <w:rsid w:val="00932E2C"/>
    <w:rsid w:val="00933185"/>
    <w:rsid w:val="00940ADB"/>
    <w:rsid w:val="00951538"/>
    <w:rsid w:val="00951833"/>
    <w:rsid w:val="00960620"/>
    <w:rsid w:val="00967D83"/>
    <w:rsid w:val="00970C83"/>
    <w:rsid w:val="0097465C"/>
    <w:rsid w:val="00976945"/>
    <w:rsid w:val="0098456C"/>
    <w:rsid w:val="009901BE"/>
    <w:rsid w:val="009905A0"/>
    <w:rsid w:val="009A0E1D"/>
    <w:rsid w:val="009A667F"/>
    <w:rsid w:val="009B2677"/>
    <w:rsid w:val="009B36CD"/>
    <w:rsid w:val="009B59A2"/>
    <w:rsid w:val="009B7EF9"/>
    <w:rsid w:val="009E1943"/>
    <w:rsid w:val="009F2AA5"/>
    <w:rsid w:val="00A14F89"/>
    <w:rsid w:val="00A169F4"/>
    <w:rsid w:val="00A26DDD"/>
    <w:rsid w:val="00A30F55"/>
    <w:rsid w:val="00A458CB"/>
    <w:rsid w:val="00A4724A"/>
    <w:rsid w:val="00A56B38"/>
    <w:rsid w:val="00A6205B"/>
    <w:rsid w:val="00A63E39"/>
    <w:rsid w:val="00A65DC7"/>
    <w:rsid w:val="00A722FE"/>
    <w:rsid w:val="00A8766D"/>
    <w:rsid w:val="00A95562"/>
    <w:rsid w:val="00A977D1"/>
    <w:rsid w:val="00AB3243"/>
    <w:rsid w:val="00AB43DC"/>
    <w:rsid w:val="00AB5666"/>
    <w:rsid w:val="00AB7A51"/>
    <w:rsid w:val="00AC7CC3"/>
    <w:rsid w:val="00AF5533"/>
    <w:rsid w:val="00B12255"/>
    <w:rsid w:val="00B14F27"/>
    <w:rsid w:val="00B150D0"/>
    <w:rsid w:val="00B2275E"/>
    <w:rsid w:val="00B244A9"/>
    <w:rsid w:val="00B32946"/>
    <w:rsid w:val="00B43B2C"/>
    <w:rsid w:val="00B43C2B"/>
    <w:rsid w:val="00B47540"/>
    <w:rsid w:val="00B66B75"/>
    <w:rsid w:val="00B723C8"/>
    <w:rsid w:val="00B7321A"/>
    <w:rsid w:val="00B81CDF"/>
    <w:rsid w:val="00B82551"/>
    <w:rsid w:val="00B86C47"/>
    <w:rsid w:val="00B913EA"/>
    <w:rsid w:val="00B95F47"/>
    <w:rsid w:val="00BB1700"/>
    <w:rsid w:val="00BC1131"/>
    <w:rsid w:val="00BD3072"/>
    <w:rsid w:val="00BD5134"/>
    <w:rsid w:val="00BD6CB8"/>
    <w:rsid w:val="00BD71EF"/>
    <w:rsid w:val="00BE3799"/>
    <w:rsid w:val="00C0067D"/>
    <w:rsid w:val="00C048D9"/>
    <w:rsid w:val="00C13B26"/>
    <w:rsid w:val="00C202C7"/>
    <w:rsid w:val="00C33471"/>
    <w:rsid w:val="00C47A07"/>
    <w:rsid w:val="00C50E7A"/>
    <w:rsid w:val="00C51631"/>
    <w:rsid w:val="00C637DA"/>
    <w:rsid w:val="00C74F31"/>
    <w:rsid w:val="00C905C0"/>
    <w:rsid w:val="00C91E4B"/>
    <w:rsid w:val="00C927B9"/>
    <w:rsid w:val="00C946DF"/>
    <w:rsid w:val="00CB406D"/>
    <w:rsid w:val="00CB42A6"/>
    <w:rsid w:val="00CB5F4C"/>
    <w:rsid w:val="00CD48AA"/>
    <w:rsid w:val="00CE02E3"/>
    <w:rsid w:val="00CE04B1"/>
    <w:rsid w:val="00CE4433"/>
    <w:rsid w:val="00CF5170"/>
    <w:rsid w:val="00D027D2"/>
    <w:rsid w:val="00D06210"/>
    <w:rsid w:val="00D06AF6"/>
    <w:rsid w:val="00D07A88"/>
    <w:rsid w:val="00D1748C"/>
    <w:rsid w:val="00D3092A"/>
    <w:rsid w:val="00D33987"/>
    <w:rsid w:val="00D346D3"/>
    <w:rsid w:val="00D403DA"/>
    <w:rsid w:val="00D510BE"/>
    <w:rsid w:val="00D53E10"/>
    <w:rsid w:val="00D5449C"/>
    <w:rsid w:val="00D57CF5"/>
    <w:rsid w:val="00D65538"/>
    <w:rsid w:val="00D766F4"/>
    <w:rsid w:val="00D7683E"/>
    <w:rsid w:val="00D80F02"/>
    <w:rsid w:val="00D8689B"/>
    <w:rsid w:val="00D9662A"/>
    <w:rsid w:val="00DB2651"/>
    <w:rsid w:val="00DB338C"/>
    <w:rsid w:val="00DC0CBE"/>
    <w:rsid w:val="00DC2997"/>
    <w:rsid w:val="00DC7D98"/>
    <w:rsid w:val="00DD43BF"/>
    <w:rsid w:val="00DF55ED"/>
    <w:rsid w:val="00E1064F"/>
    <w:rsid w:val="00E62F2D"/>
    <w:rsid w:val="00E667CB"/>
    <w:rsid w:val="00E70423"/>
    <w:rsid w:val="00E71497"/>
    <w:rsid w:val="00E75011"/>
    <w:rsid w:val="00E823F4"/>
    <w:rsid w:val="00E826D8"/>
    <w:rsid w:val="00E83FF0"/>
    <w:rsid w:val="00E845E9"/>
    <w:rsid w:val="00E878D8"/>
    <w:rsid w:val="00EA4984"/>
    <w:rsid w:val="00EC379C"/>
    <w:rsid w:val="00ED795E"/>
    <w:rsid w:val="00EF3ED5"/>
    <w:rsid w:val="00EF4659"/>
    <w:rsid w:val="00EF76E6"/>
    <w:rsid w:val="00F058A0"/>
    <w:rsid w:val="00F07D85"/>
    <w:rsid w:val="00F14444"/>
    <w:rsid w:val="00F21AFC"/>
    <w:rsid w:val="00F23461"/>
    <w:rsid w:val="00F3164B"/>
    <w:rsid w:val="00F322DE"/>
    <w:rsid w:val="00F45728"/>
    <w:rsid w:val="00F45C65"/>
    <w:rsid w:val="00F51C90"/>
    <w:rsid w:val="00F60BAB"/>
    <w:rsid w:val="00F61423"/>
    <w:rsid w:val="00F6483D"/>
    <w:rsid w:val="00F70778"/>
    <w:rsid w:val="00F7139E"/>
    <w:rsid w:val="00F945D0"/>
    <w:rsid w:val="00FA332B"/>
    <w:rsid w:val="00FB4826"/>
    <w:rsid w:val="00FB4B47"/>
    <w:rsid w:val="00FB5B9C"/>
    <w:rsid w:val="00FB5F79"/>
    <w:rsid w:val="00FC3193"/>
    <w:rsid w:val="00FE40E6"/>
    <w:rsid w:val="00FE533A"/>
    <w:rsid w:val="00FF258C"/>
    <w:rsid w:val="00FF27B5"/>
    <w:rsid w:val="00FF596E"/>
    <w:rsid w:val="00FF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9D4D"/>
  <w15:docId w15:val="{17E1FC22-D57B-4E06-903F-B16FEACB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253"/>
    <w:pPr>
      <w:spacing w:after="0" w:line="240" w:lineRule="auto"/>
    </w:pPr>
  </w:style>
  <w:style w:type="paragraph" w:styleId="ListParagraph">
    <w:name w:val="List Paragraph"/>
    <w:basedOn w:val="Normal"/>
    <w:uiPriority w:val="34"/>
    <w:qFormat/>
    <w:rsid w:val="00692578"/>
    <w:pPr>
      <w:ind w:left="720"/>
      <w:contextualSpacing/>
    </w:pPr>
  </w:style>
  <w:style w:type="table" w:styleId="TableGrid">
    <w:name w:val="Table Grid"/>
    <w:basedOn w:val="TableNormal"/>
    <w:uiPriority w:val="59"/>
    <w:rsid w:val="006D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37DA"/>
    <w:rPr>
      <w:color w:val="0000FF" w:themeColor="hyperlink"/>
      <w:u w:val="single"/>
    </w:rPr>
  </w:style>
  <w:style w:type="character" w:styleId="PlaceholderText">
    <w:name w:val="Placeholder Text"/>
    <w:basedOn w:val="DefaultParagraphFont"/>
    <w:uiPriority w:val="99"/>
    <w:semiHidden/>
    <w:rsid w:val="005A65E7"/>
    <w:rPr>
      <w:color w:val="808080"/>
    </w:rPr>
  </w:style>
  <w:style w:type="paragraph" w:styleId="BalloonText">
    <w:name w:val="Balloon Text"/>
    <w:basedOn w:val="Normal"/>
    <w:link w:val="BalloonTextChar"/>
    <w:uiPriority w:val="99"/>
    <w:semiHidden/>
    <w:unhideWhenUsed/>
    <w:rsid w:val="005A6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5E7"/>
    <w:rPr>
      <w:rFonts w:ascii="Tahoma" w:hAnsi="Tahoma" w:cs="Tahoma"/>
      <w:sz w:val="16"/>
      <w:szCs w:val="16"/>
    </w:rPr>
  </w:style>
  <w:style w:type="character" w:styleId="FollowedHyperlink">
    <w:name w:val="FollowedHyperlink"/>
    <w:basedOn w:val="DefaultParagraphFont"/>
    <w:uiPriority w:val="99"/>
    <w:semiHidden/>
    <w:unhideWhenUsed/>
    <w:rsid w:val="00757D68"/>
    <w:rPr>
      <w:color w:val="800080" w:themeColor="followedHyperlink"/>
      <w:u w:val="single"/>
    </w:rPr>
  </w:style>
  <w:style w:type="paragraph" w:styleId="CommentText">
    <w:name w:val="annotation text"/>
    <w:basedOn w:val="Normal"/>
    <w:link w:val="CommentTextChar"/>
    <w:uiPriority w:val="99"/>
    <w:unhideWhenUsed/>
    <w:rsid w:val="004C0497"/>
    <w:pPr>
      <w:spacing w:line="240" w:lineRule="auto"/>
    </w:pPr>
    <w:rPr>
      <w:sz w:val="20"/>
      <w:szCs w:val="20"/>
    </w:rPr>
  </w:style>
  <w:style w:type="character" w:customStyle="1" w:styleId="CommentTextChar">
    <w:name w:val="Comment Text Char"/>
    <w:basedOn w:val="DefaultParagraphFont"/>
    <w:link w:val="CommentText"/>
    <w:uiPriority w:val="99"/>
    <w:rsid w:val="004C0497"/>
    <w:rPr>
      <w:sz w:val="20"/>
      <w:szCs w:val="20"/>
    </w:rPr>
  </w:style>
  <w:style w:type="paragraph" w:styleId="Revision">
    <w:name w:val="Revision"/>
    <w:hidden/>
    <w:uiPriority w:val="99"/>
    <w:semiHidden/>
    <w:rsid w:val="00F21AFC"/>
    <w:pPr>
      <w:spacing w:after="0" w:line="240" w:lineRule="auto"/>
    </w:pPr>
  </w:style>
  <w:style w:type="character" w:styleId="CommentReference">
    <w:name w:val="annotation reference"/>
    <w:basedOn w:val="DefaultParagraphFont"/>
    <w:uiPriority w:val="99"/>
    <w:semiHidden/>
    <w:unhideWhenUsed/>
    <w:rsid w:val="00F21AFC"/>
    <w:rPr>
      <w:sz w:val="16"/>
      <w:szCs w:val="16"/>
    </w:rPr>
  </w:style>
  <w:style w:type="paragraph" w:styleId="CommentSubject">
    <w:name w:val="annotation subject"/>
    <w:basedOn w:val="CommentText"/>
    <w:next w:val="CommentText"/>
    <w:link w:val="CommentSubjectChar"/>
    <w:uiPriority w:val="99"/>
    <w:semiHidden/>
    <w:unhideWhenUsed/>
    <w:rsid w:val="00F21AFC"/>
    <w:rPr>
      <w:b/>
      <w:bCs/>
    </w:rPr>
  </w:style>
  <w:style w:type="character" w:customStyle="1" w:styleId="CommentSubjectChar">
    <w:name w:val="Comment Subject Char"/>
    <w:basedOn w:val="CommentTextChar"/>
    <w:link w:val="CommentSubject"/>
    <w:uiPriority w:val="99"/>
    <w:semiHidden/>
    <w:rsid w:val="00F21AFC"/>
    <w:rPr>
      <w:b/>
      <w:bCs/>
      <w:sz w:val="20"/>
      <w:szCs w:val="20"/>
    </w:rPr>
  </w:style>
  <w:style w:type="table" w:styleId="TableGridLight">
    <w:name w:val="Grid Table Light"/>
    <w:basedOn w:val="TableNormal"/>
    <w:uiPriority w:val="40"/>
    <w:rsid w:val="000E50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8570">
      <w:bodyDiv w:val="1"/>
      <w:marLeft w:val="0"/>
      <w:marRight w:val="0"/>
      <w:marTop w:val="0"/>
      <w:marBottom w:val="0"/>
      <w:divBdr>
        <w:top w:val="none" w:sz="0" w:space="0" w:color="auto"/>
        <w:left w:val="none" w:sz="0" w:space="0" w:color="auto"/>
        <w:bottom w:val="none" w:sz="0" w:space="0" w:color="auto"/>
        <w:right w:val="none" w:sz="0" w:space="0" w:color="auto"/>
      </w:divBdr>
    </w:div>
    <w:div w:id="102507134">
      <w:bodyDiv w:val="1"/>
      <w:marLeft w:val="0"/>
      <w:marRight w:val="0"/>
      <w:marTop w:val="0"/>
      <w:marBottom w:val="0"/>
      <w:divBdr>
        <w:top w:val="none" w:sz="0" w:space="0" w:color="auto"/>
        <w:left w:val="none" w:sz="0" w:space="0" w:color="auto"/>
        <w:bottom w:val="none" w:sz="0" w:space="0" w:color="auto"/>
        <w:right w:val="none" w:sz="0" w:space="0" w:color="auto"/>
      </w:divBdr>
    </w:div>
    <w:div w:id="263923222">
      <w:bodyDiv w:val="1"/>
      <w:marLeft w:val="0"/>
      <w:marRight w:val="0"/>
      <w:marTop w:val="0"/>
      <w:marBottom w:val="0"/>
      <w:divBdr>
        <w:top w:val="none" w:sz="0" w:space="0" w:color="auto"/>
        <w:left w:val="none" w:sz="0" w:space="0" w:color="auto"/>
        <w:bottom w:val="none" w:sz="0" w:space="0" w:color="auto"/>
        <w:right w:val="none" w:sz="0" w:space="0" w:color="auto"/>
      </w:divBdr>
    </w:div>
    <w:div w:id="311956043">
      <w:bodyDiv w:val="1"/>
      <w:marLeft w:val="0"/>
      <w:marRight w:val="0"/>
      <w:marTop w:val="0"/>
      <w:marBottom w:val="0"/>
      <w:divBdr>
        <w:top w:val="none" w:sz="0" w:space="0" w:color="auto"/>
        <w:left w:val="none" w:sz="0" w:space="0" w:color="auto"/>
        <w:bottom w:val="none" w:sz="0" w:space="0" w:color="auto"/>
        <w:right w:val="none" w:sz="0" w:space="0" w:color="auto"/>
      </w:divBdr>
    </w:div>
    <w:div w:id="378748407">
      <w:bodyDiv w:val="1"/>
      <w:marLeft w:val="0"/>
      <w:marRight w:val="0"/>
      <w:marTop w:val="0"/>
      <w:marBottom w:val="0"/>
      <w:divBdr>
        <w:top w:val="none" w:sz="0" w:space="0" w:color="auto"/>
        <w:left w:val="none" w:sz="0" w:space="0" w:color="auto"/>
        <w:bottom w:val="none" w:sz="0" w:space="0" w:color="auto"/>
        <w:right w:val="none" w:sz="0" w:space="0" w:color="auto"/>
      </w:divBdr>
    </w:div>
    <w:div w:id="379330963">
      <w:bodyDiv w:val="1"/>
      <w:marLeft w:val="0"/>
      <w:marRight w:val="0"/>
      <w:marTop w:val="0"/>
      <w:marBottom w:val="0"/>
      <w:divBdr>
        <w:top w:val="none" w:sz="0" w:space="0" w:color="auto"/>
        <w:left w:val="none" w:sz="0" w:space="0" w:color="auto"/>
        <w:bottom w:val="none" w:sz="0" w:space="0" w:color="auto"/>
        <w:right w:val="none" w:sz="0" w:space="0" w:color="auto"/>
      </w:divBdr>
    </w:div>
    <w:div w:id="420562404">
      <w:bodyDiv w:val="1"/>
      <w:marLeft w:val="0"/>
      <w:marRight w:val="0"/>
      <w:marTop w:val="0"/>
      <w:marBottom w:val="0"/>
      <w:divBdr>
        <w:top w:val="none" w:sz="0" w:space="0" w:color="auto"/>
        <w:left w:val="none" w:sz="0" w:space="0" w:color="auto"/>
        <w:bottom w:val="none" w:sz="0" w:space="0" w:color="auto"/>
        <w:right w:val="none" w:sz="0" w:space="0" w:color="auto"/>
      </w:divBdr>
    </w:div>
    <w:div w:id="503319990">
      <w:bodyDiv w:val="1"/>
      <w:marLeft w:val="0"/>
      <w:marRight w:val="0"/>
      <w:marTop w:val="0"/>
      <w:marBottom w:val="0"/>
      <w:divBdr>
        <w:top w:val="none" w:sz="0" w:space="0" w:color="auto"/>
        <w:left w:val="none" w:sz="0" w:space="0" w:color="auto"/>
        <w:bottom w:val="none" w:sz="0" w:space="0" w:color="auto"/>
        <w:right w:val="none" w:sz="0" w:space="0" w:color="auto"/>
      </w:divBdr>
    </w:div>
    <w:div w:id="834808021">
      <w:bodyDiv w:val="1"/>
      <w:marLeft w:val="0"/>
      <w:marRight w:val="0"/>
      <w:marTop w:val="0"/>
      <w:marBottom w:val="0"/>
      <w:divBdr>
        <w:top w:val="none" w:sz="0" w:space="0" w:color="auto"/>
        <w:left w:val="none" w:sz="0" w:space="0" w:color="auto"/>
        <w:bottom w:val="none" w:sz="0" w:space="0" w:color="auto"/>
        <w:right w:val="none" w:sz="0" w:space="0" w:color="auto"/>
      </w:divBdr>
    </w:div>
    <w:div w:id="869806666">
      <w:bodyDiv w:val="1"/>
      <w:marLeft w:val="0"/>
      <w:marRight w:val="0"/>
      <w:marTop w:val="0"/>
      <w:marBottom w:val="0"/>
      <w:divBdr>
        <w:top w:val="none" w:sz="0" w:space="0" w:color="auto"/>
        <w:left w:val="none" w:sz="0" w:space="0" w:color="auto"/>
        <w:bottom w:val="none" w:sz="0" w:space="0" w:color="auto"/>
        <w:right w:val="none" w:sz="0" w:space="0" w:color="auto"/>
      </w:divBdr>
    </w:div>
    <w:div w:id="987444875">
      <w:bodyDiv w:val="1"/>
      <w:marLeft w:val="0"/>
      <w:marRight w:val="0"/>
      <w:marTop w:val="0"/>
      <w:marBottom w:val="0"/>
      <w:divBdr>
        <w:top w:val="none" w:sz="0" w:space="0" w:color="auto"/>
        <w:left w:val="none" w:sz="0" w:space="0" w:color="auto"/>
        <w:bottom w:val="none" w:sz="0" w:space="0" w:color="auto"/>
        <w:right w:val="none" w:sz="0" w:space="0" w:color="auto"/>
      </w:divBdr>
    </w:div>
    <w:div w:id="1178692195">
      <w:bodyDiv w:val="1"/>
      <w:marLeft w:val="0"/>
      <w:marRight w:val="0"/>
      <w:marTop w:val="0"/>
      <w:marBottom w:val="0"/>
      <w:divBdr>
        <w:top w:val="none" w:sz="0" w:space="0" w:color="auto"/>
        <w:left w:val="none" w:sz="0" w:space="0" w:color="auto"/>
        <w:bottom w:val="none" w:sz="0" w:space="0" w:color="auto"/>
        <w:right w:val="none" w:sz="0" w:space="0" w:color="auto"/>
      </w:divBdr>
    </w:div>
    <w:div w:id="1178958558">
      <w:bodyDiv w:val="1"/>
      <w:marLeft w:val="0"/>
      <w:marRight w:val="0"/>
      <w:marTop w:val="0"/>
      <w:marBottom w:val="0"/>
      <w:divBdr>
        <w:top w:val="none" w:sz="0" w:space="0" w:color="auto"/>
        <w:left w:val="none" w:sz="0" w:space="0" w:color="auto"/>
        <w:bottom w:val="none" w:sz="0" w:space="0" w:color="auto"/>
        <w:right w:val="none" w:sz="0" w:space="0" w:color="auto"/>
      </w:divBdr>
    </w:div>
    <w:div w:id="1180386425">
      <w:bodyDiv w:val="1"/>
      <w:marLeft w:val="0"/>
      <w:marRight w:val="0"/>
      <w:marTop w:val="0"/>
      <w:marBottom w:val="0"/>
      <w:divBdr>
        <w:top w:val="none" w:sz="0" w:space="0" w:color="auto"/>
        <w:left w:val="none" w:sz="0" w:space="0" w:color="auto"/>
        <w:bottom w:val="none" w:sz="0" w:space="0" w:color="auto"/>
        <w:right w:val="none" w:sz="0" w:space="0" w:color="auto"/>
      </w:divBdr>
    </w:div>
    <w:div w:id="1291399501">
      <w:bodyDiv w:val="1"/>
      <w:marLeft w:val="0"/>
      <w:marRight w:val="0"/>
      <w:marTop w:val="0"/>
      <w:marBottom w:val="0"/>
      <w:divBdr>
        <w:top w:val="none" w:sz="0" w:space="0" w:color="auto"/>
        <w:left w:val="none" w:sz="0" w:space="0" w:color="auto"/>
        <w:bottom w:val="none" w:sz="0" w:space="0" w:color="auto"/>
        <w:right w:val="none" w:sz="0" w:space="0" w:color="auto"/>
      </w:divBdr>
    </w:div>
    <w:div w:id="1292787362">
      <w:bodyDiv w:val="1"/>
      <w:marLeft w:val="0"/>
      <w:marRight w:val="0"/>
      <w:marTop w:val="0"/>
      <w:marBottom w:val="0"/>
      <w:divBdr>
        <w:top w:val="none" w:sz="0" w:space="0" w:color="auto"/>
        <w:left w:val="none" w:sz="0" w:space="0" w:color="auto"/>
        <w:bottom w:val="none" w:sz="0" w:space="0" w:color="auto"/>
        <w:right w:val="none" w:sz="0" w:space="0" w:color="auto"/>
      </w:divBdr>
    </w:div>
    <w:div w:id="1416126343">
      <w:bodyDiv w:val="1"/>
      <w:marLeft w:val="0"/>
      <w:marRight w:val="0"/>
      <w:marTop w:val="0"/>
      <w:marBottom w:val="0"/>
      <w:divBdr>
        <w:top w:val="none" w:sz="0" w:space="0" w:color="auto"/>
        <w:left w:val="none" w:sz="0" w:space="0" w:color="auto"/>
        <w:bottom w:val="none" w:sz="0" w:space="0" w:color="auto"/>
        <w:right w:val="none" w:sz="0" w:space="0" w:color="auto"/>
      </w:divBdr>
    </w:div>
    <w:div w:id="1491678764">
      <w:bodyDiv w:val="1"/>
      <w:marLeft w:val="0"/>
      <w:marRight w:val="0"/>
      <w:marTop w:val="0"/>
      <w:marBottom w:val="0"/>
      <w:divBdr>
        <w:top w:val="none" w:sz="0" w:space="0" w:color="auto"/>
        <w:left w:val="none" w:sz="0" w:space="0" w:color="auto"/>
        <w:bottom w:val="none" w:sz="0" w:space="0" w:color="auto"/>
        <w:right w:val="none" w:sz="0" w:space="0" w:color="auto"/>
      </w:divBdr>
    </w:div>
    <w:div w:id="1582834580">
      <w:bodyDiv w:val="1"/>
      <w:marLeft w:val="0"/>
      <w:marRight w:val="0"/>
      <w:marTop w:val="0"/>
      <w:marBottom w:val="0"/>
      <w:divBdr>
        <w:top w:val="none" w:sz="0" w:space="0" w:color="auto"/>
        <w:left w:val="none" w:sz="0" w:space="0" w:color="auto"/>
        <w:bottom w:val="none" w:sz="0" w:space="0" w:color="auto"/>
        <w:right w:val="none" w:sz="0" w:space="0" w:color="auto"/>
      </w:divBdr>
    </w:div>
    <w:div w:id="1653367594">
      <w:bodyDiv w:val="1"/>
      <w:marLeft w:val="0"/>
      <w:marRight w:val="0"/>
      <w:marTop w:val="0"/>
      <w:marBottom w:val="0"/>
      <w:divBdr>
        <w:top w:val="none" w:sz="0" w:space="0" w:color="auto"/>
        <w:left w:val="none" w:sz="0" w:space="0" w:color="auto"/>
        <w:bottom w:val="none" w:sz="0" w:space="0" w:color="auto"/>
        <w:right w:val="none" w:sz="0" w:space="0" w:color="auto"/>
      </w:divBdr>
    </w:div>
    <w:div w:id="1696690546">
      <w:bodyDiv w:val="1"/>
      <w:marLeft w:val="0"/>
      <w:marRight w:val="0"/>
      <w:marTop w:val="0"/>
      <w:marBottom w:val="0"/>
      <w:divBdr>
        <w:top w:val="none" w:sz="0" w:space="0" w:color="auto"/>
        <w:left w:val="none" w:sz="0" w:space="0" w:color="auto"/>
        <w:bottom w:val="none" w:sz="0" w:space="0" w:color="auto"/>
        <w:right w:val="none" w:sz="0" w:space="0" w:color="auto"/>
      </w:divBdr>
    </w:div>
    <w:div w:id="1791237462">
      <w:bodyDiv w:val="1"/>
      <w:marLeft w:val="0"/>
      <w:marRight w:val="0"/>
      <w:marTop w:val="0"/>
      <w:marBottom w:val="0"/>
      <w:divBdr>
        <w:top w:val="none" w:sz="0" w:space="0" w:color="auto"/>
        <w:left w:val="none" w:sz="0" w:space="0" w:color="auto"/>
        <w:bottom w:val="none" w:sz="0" w:space="0" w:color="auto"/>
        <w:right w:val="none" w:sz="0" w:space="0" w:color="auto"/>
      </w:divBdr>
    </w:div>
    <w:div w:id="1927763022">
      <w:bodyDiv w:val="1"/>
      <w:marLeft w:val="0"/>
      <w:marRight w:val="0"/>
      <w:marTop w:val="0"/>
      <w:marBottom w:val="0"/>
      <w:divBdr>
        <w:top w:val="none" w:sz="0" w:space="0" w:color="auto"/>
        <w:left w:val="none" w:sz="0" w:space="0" w:color="auto"/>
        <w:bottom w:val="none" w:sz="0" w:space="0" w:color="auto"/>
        <w:right w:val="none" w:sz="0" w:space="0" w:color="auto"/>
      </w:divBdr>
    </w:div>
    <w:div w:id="1944531127">
      <w:bodyDiv w:val="1"/>
      <w:marLeft w:val="0"/>
      <w:marRight w:val="0"/>
      <w:marTop w:val="0"/>
      <w:marBottom w:val="0"/>
      <w:divBdr>
        <w:top w:val="none" w:sz="0" w:space="0" w:color="auto"/>
        <w:left w:val="none" w:sz="0" w:space="0" w:color="auto"/>
        <w:bottom w:val="none" w:sz="0" w:space="0" w:color="auto"/>
        <w:right w:val="none" w:sz="0" w:space="0" w:color="auto"/>
      </w:divBdr>
    </w:div>
    <w:div w:id="1952125338">
      <w:bodyDiv w:val="1"/>
      <w:marLeft w:val="0"/>
      <w:marRight w:val="0"/>
      <w:marTop w:val="0"/>
      <w:marBottom w:val="0"/>
      <w:divBdr>
        <w:top w:val="none" w:sz="0" w:space="0" w:color="auto"/>
        <w:left w:val="none" w:sz="0" w:space="0" w:color="auto"/>
        <w:bottom w:val="none" w:sz="0" w:space="0" w:color="auto"/>
        <w:right w:val="none" w:sz="0" w:space="0" w:color="auto"/>
      </w:divBdr>
    </w:div>
    <w:div w:id="1973362270">
      <w:bodyDiv w:val="1"/>
      <w:marLeft w:val="0"/>
      <w:marRight w:val="0"/>
      <w:marTop w:val="0"/>
      <w:marBottom w:val="0"/>
      <w:divBdr>
        <w:top w:val="none" w:sz="0" w:space="0" w:color="auto"/>
        <w:left w:val="none" w:sz="0" w:space="0" w:color="auto"/>
        <w:bottom w:val="none" w:sz="0" w:space="0" w:color="auto"/>
        <w:right w:val="none" w:sz="0" w:space="0" w:color="auto"/>
      </w:divBdr>
    </w:div>
    <w:div w:id="1983732039">
      <w:bodyDiv w:val="1"/>
      <w:marLeft w:val="0"/>
      <w:marRight w:val="0"/>
      <w:marTop w:val="0"/>
      <w:marBottom w:val="0"/>
      <w:divBdr>
        <w:top w:val="none" w:sz="0" w:space="0" w:color="auto"/>
        <w:left w:val="none" w:sz="0" w:space="0" w:color="auto"/>
        <w:bottom w:val="none" w:sz="0" w:space="0" w:color="auto"/>
        <w:right w:val="none" w:sz="0" w:space="0" w:color="auto"/>
      </w:divBdr>
    </w:div>
    <w:div w:id="203522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usafeguarding@southamptonairpor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107E6-467C-40F9-8E8E-F3193A57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Allan</dc:creator>
  <cp:lastModifiedBy>Christopher Tibbett</cp:lastModifiedBy>
  <cp:revision>2</cp:revision>
  <dcterms:created xsi:type="dcterms:W3CDTF">2023-10-31T13:08:00Z</dcterms:created>
  <dcterms:modified xsi:type="dcterms:W3CDTF">2023-10-31T13:08:00Z</dcterms:modified>
</cp:coreProperties>
</file>